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ACEB" w14:textId="77777777" w:rsidR="00DD4DC1" w:rsidRDefault="00DD4DC1" w:rsidP="00022A94">
      <w:pPr>
        <w:autoSpaceDE w:val="0"/>
        <w:autoSpaceDN w:val="0"/>
        <w:adjustRightInd w:val="0"/>
        <w:spacing w:after="0" w:line="360" w:lineRule="auto"/>
        <w:ind w:left="-851"/>
        <w:rPr>
          <w:rFonts w:ascii="Gill Sans MT" w:hAnsi="Gill Sans MT" w:cs="Gill Sans MT"/>
          <w:b/>
          <w:bCs/>
          <w:sz w:val="26"/>
          <w:szCs w:val="26"/>
        </w:rPr>
      </w:pPr>
      <w:r>
        <w:rPr>
          <w:noProof/>
          <w:lang w:eastAsia="en-GB"/>
        </w:rPr>
        <w:drawing>
          <wp:inline distT="0" distB="0" distL="0" distR="0" wp14:anchorId="738B6B1D" wp14:editId="3D9C0013">
            <wp:extent cx="7886700" cy="1495388"/>
            <wp:effectExtent l="0" t="0" r="0" b="0"/>
            <wp:docPr id="2" name="Picture 2" descr="A yellow square with a white bor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square with a white bord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992" cy="15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D01B" w14:textId="77777777" w:rsidR="00DF6F9D" w:rsidRPr="00DF6F9D" w:rsidRDefault="00DF6F9D" w:rsidP="00022A94">
      <w:pPr>
        <w:pStyle w:val="Nessunaspaziatura"/>
        <w:spacing w:line="360" w:lineRule="auto"/>
        <w:rPr>
          <w:rFonts w:ascii="Gill Sans MT" w:hAnsi="Gill Sans MT"/>
          <w:b/>
          <w:sz w:val="18"/>
          <w:szCs w:val="18"/>
        </w:rPr>
      </w:pPr>
    </w:p>
    <w:p w14:paraId="18CC7379" w14:textId="21397597" w:rsidR="00EB1F49" w:rsidRPr="000F36EA" w:rsidRDefault="009F6536" w:rsidP="009F6536">
      <w:pPr>
        <w:pStyle w:val="Nessunaspaziatura"/>
        <w:spacing w:line="360" w:lineRule="auto"/>
        <w:ind w:left="7200"/>
        <w:rPr>
          <w:rFonts w:ascii="Gill Sans MT" w:hAnsi="Gill Sans MT"/>
          <w:b/>
          <w:sz w:val="26"/>
          <w:szCs w:val="26"/>
        </w:rPr>
      </w:pPr>
      <w:r w:rsidRPr="000F36EA">
        <w:rPr>
          <w:rFonts w:ascii="Gill Sans MT" w:hAnsi="Gill Sans MT"/>
          <w:b/>
          <w:sz w:val="26"/>
          <w:szCs w:val="26"/>
        </w:rPr>
        <w:t>1</w:t>
      </w:r>
      <w:r w:rsidR="00E116D3" w:rsidRPr="000F36EA">
        <w:rPr>
          <w:rFonts w:ascii="Gill Sans MT" w:hAnsi="Gill Sans MT"/>
          <w:b/>
          <w:sz w:val="26"/>
          <w:szCs w:val="26"/>
        </w:rPr>
        <w:t>1</w:t>
      </w:r>
      <w:r w:rsidR="002066B9" w:rsidRPr="000F36EA">
        <w:rPr>
          <w:rFonts w:ascii="Gill Sans MT" w:hAnsi="Gill Sans MT"/>
          <w:b/>
          <w:sz w:val="26"/>
          <w:szCs w:val="26"/>
        </w:rPr>
        <w:t xml:space="preserve"> </w:t>
      </w:r>
      <w:r w:rsidRPr="000F36EA">
        <w:rPr>
          <w:rFonts w:ascii="Gill Sans MT" w:hAnsi="Gill Sans MT"/>
          <w:b/>
          <w:sz w:val="26"/>
          <w:szCs w:val="26"/>
        </w:rPr>
        <w:t>Novembre</w:t>
      </w:r>
      <w:r w:rsidR="0080151D" w:rsidRPr="000F36EA">
        <w:rPr>
          <w:rFonts w:ascii="Gill Sans MT" w:hAnsi="Gill Sans MT"/>
          <w:b/>
          <w:sz w:val="26"/>
          <w:szCs w:val="26"/>
        </w:rPr>
        <w:t xml:space="preserve"> </w:t>
      </w:r>
      <w:r w:rsidR="00130D7A" w:rsidRPr="000F36EA">
        <w:rPr>
          <w:rFonts w:ascii="Gill Sans MT" w:hAnsi="Gill Sans MT"/>
          <w:b/>
          <w:sz w:val="26"/>
          <w:szCs w:val="26"/>
        </w:rPr>
        <w:t>202</w:t>
      </w:r>
      <w:r w:rsidR="00BB0253" w:rsidRPr="000F36EA">
        <w:rPr>
          <w:rFonts w:ascii="Gill Sans MT" w:hAnsi="Gill Sans MT"/>
          <w:b/>
          <w:sz w:val="26"/>
          <w:szCs w:val="26"/>
        </w:rPr>
        <w:t>5</w:t>
      </w:r>
      <w:r w:rsidR="00EB1F49" w:rsidRPr="000F36EA">
        <w:rPr>
          <w:rFonts w:ascii="Gill Sans MT" w:hAnsi="Gill Sans MT"/>
          <w:b/>
          <w:sz w:val="26"/>
          <w:szCs w:val="26"/>
        </w:rPr>
        <w:t xml:space="preserve"> </w:t>
      </w:r>
    </w:p>
    <w:p w14:paraId="7676AD37" w14:textId="77777777" w:rsidR="00EB1F49" w:rsidRPr="000F36EA" w:rsidRDefault="00EB1F49" w:rsidP="00022A94">
      <w:pPr>
        <w:spacing w:after="0" w:line="360" w:lineRule="auto"/>
        <w:rPr>
          <w:rFonts w:ascii="Gill Sans MT" w:hAnsi="Gill Sans MT"/>
          <w:b/>
          <w:sz w:val="16"/>
          <w:szCs w:val="16"/>
        </w:rPr>
      </w:pPr>
    </w:p>
    <w:p w14:paraId="548D7100" w14:textId="79526725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b/>
          <w:bCs/>
          <w:sz w:val="32"/>
          <w:szCs w:val="32"/>
        </w:rPr>
      </w:pPr>
      <w:r w:rsidRPr="00E116D3">
        <w:rPr>
          <w:rFonts w:ascii="Gill Sans MT" w:hAnsi="Gill Sans MT" w:cs="Times New Roman"/>
          <w:b/>
          <w:bCs/>
          <w:sz w:val="32"/>
          <w:szCs w:val="32"/>
        </w:rPr>
        <w:t xml:space="preserve">JCB VINCE IL PREMIO "TRACTOR OF THE YEAR" </w:t>
      </w:r>
    </w:p>
    <w:p w14:paraId="1EE9EA6F" w14:textId="46DFBC64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b/>
          <w:bCs/>
          <w:sz w:val="32"/>
          <w:szCs w:val="32"/>
          <w:lang w:val="it-IT"/>
        </w:rPr>
      </w:pPr>
      <w:r w:rsidRPr="00E116D3">
        <w:rPr>
          <w:rFonts w:ascii="Gill Sans MT" w:hAnsi="Gill Sans MT" w:cs="Times New Roman"/>
          <w:b/>
          <w:bCs/>
          <w:sz w:val="32"/>
          <w:szCs w:val="32"/>
          <w:lang w:val="it-IT"/>
        </w:rPr>
        <w:t>PER IL NUOVISSIMO FASTRAC</w:t>
      </w:r>
      <w:r w:rsidR="000F36EA">
        <w:rPr>
          <w:rFonts w:ascii="Gill Sans MT" w:hAnsi="Gill Sans MT" w:cs="Times New Roman"/>
          <w:b/>
          <w:bCs/>
          <w:sz w:val="32"/>
          <w:szCs w:val="32"/>
          <w:lang w:val="it-IT"/>
        </w:rPr>
        <w:t xml:space="preserve"> 6000</w:t>
      </w:r>
    </w:p>
    <w:p w14:paraId="0ED35CD3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5D9CBC7A" w14:textId="0B226032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b/>
          <w:bCs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>JCB ha vinto l'ambito premio "</w:t>
      </w:r>
      <w:proofErr w:type="spellStart"/>
      <w:r>
        <w:rPr>
          <w:rFonts w:ascii="Gill Sans MT" w:hAnsi="Gill Sans MT" w:cs="Times New Roman"/>
          <w:b/>
          <w:bCs/>
          <w:sz w:val="26"/>
          <w:szCs w:val="26"/>
          <w:lang w:val="it-IT"/>
        </w:rPr>
        <w:t>Tractor</w:t>
      </w:r>
      <w:proofErr w:type="spellEnd"/>
      <w:r>
        <w:rPr>
          <w:rFonts w:ascii="Gill Sans MT" w:hAnsi="Gill Sans MT" w:cs="Times New Roman"/>
          <w:b/>
          <w:bCs/>
          <w:sz w:val="26"/>
          <w:szCs w:val="26"/>
          <w:lang w:val="it-IT"/>
        </w:rPr>
        <w:t xml:space="preserve"> Of The </w:t>
      </w:r>
      <w:proofErr w:type="spellStart"/>
      <w:r>
        <w:rPr>
          <w:rFonts w:ascii="Gill Sans MT" w:hAnsi="Gill Sans MT" w:cs="Times New Roman"/>
          <w:b/>
          <w:bCs/>
          <w:sz w:val="26"/>
          <w:szCs w:val="26"/>
          <w:lang w:val="it-IT"/>
        </w:rPr>
        <w:t>Year</w:t>
      </w:r>
      <w:proofErr w:type="spellEnd"/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 xml:space="preserve">" per il suo nuovissimo </w:t>
      </w:r>
      <w:proofErr w:type="spellStart"/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 xml:space="preserve"> 6300 ad alta potenza, in riconoscimento della combinazione di caratteristiche, capacità e prestazioni leader del settore.</w:t>
      </w:r>
    </w:p>
    <w:p w14:paraId="60F78C81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13D61831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Il prestigioso premio, assegnato domenica 9 novembre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ad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Agritechnica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, la più grande fiera mondiale dedicata a macchinari e tecnologie agricole, è stato assegnato nella categoria </w:t>
      </w:r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>"Trattore Sostenibile dell'Anno"</w:t>
      </w: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, segnando la seconda vittoria per JCB; nel 2023, il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4220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iCON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aveva vinto lo stesso premio.</w:t>
      </w:r>
    </w:p>
    <w:p w14:paraId="176AD5C9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78984C85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i/>
          <w:iCs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Il </w:t>
      </w:r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>vicepresidente di JCB, George Bamford</w:t>
      </w: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, ha dichiarato: </w:t>
      </w:r>
      <w:r w:rsidRPr="00E116D3">
        <w:rPr>
          <w:rFonts w:ascii="Gill Sans MT" w:hAnsi="Gill Sans MT" w:cs="Times New Roman"/>
          <w:i/>
          <w:iCs/>
          <w:sz w:val="26"/>
          <w:szCs w:val="26"/>
          <w:lang w:val="it-IT"/>
        </w:rPr>
        <w:t xml:space="preserve">"Congratulazioni al team JCB coinvolto nello sviluppo del nuovo </w:t>
      </w:r>
      <w:proofErr w:type="spellStart"/>
      <w:r w:rsidRPr="00E116D3">
        <w:rPr>
          <w:rFonts w:ascii="Gill Sans MT" w:hAnsi="Gill Sans MT" w:cs="Times New Roman"/>
          <w:i/>
          <w:iCs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i/>
          <w:iCs/>
          <w:sz w:val="26"/>
          <w:szCs w:val="26"/>
          <w:lang w:val="it-IT"/>
        </w:rPr>
        <w:t xml:space="preserve"> 6300; è davvero un capolavoro di ingegneria che sottolinea la passione di JCB per l'innovazione e per lo sviluppo di macchinari produttivi ed efficienti".</w:t>
      </w:r>
    </w:p>
    <w:p w14:paraId="05BC759E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i/>
          <w:iCs/>
          <w:sz w:val="26"/>
          <w:szCs w:val="26"/>
          <w:lang w:val="it-IT"/>
        </w:rPr>
      </w:pPr>
    </w:p>
    <w:p w14:paraId="29F8E612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b/>
          <w:bCs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Il nuovo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6300 da 335 CV è stato descritto dalla giuria internazionale come "</w:t>
      </w:r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>una ridefinizione dell'equilibrio tra prestazioni, efficienza e sostenibilità"</w:t>
      </w: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. La giuria, composta da specialisti di macchinari con esperienza pratica nel settore agricolo, ha riconosciuto il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6300 come </w:t>
      </w:r>
      <w:r w:rsidRPr="00E116D3">
        <w:rPr>
          <w:rFonts w:ascii="Gill Sans MT" w:hAnsi="Gill Sans MT" w:cs="Times New Roman"/>
          <w:b/>
          <w:bCs/>
          <w:sz w:val="26"/>
          <w:szCs w:val="26"/>
          <w:lang w:val="it-IT"/>
        </w:rPr>
        <w:t>"un esempio di innovazione sostenibile che combina ingegneria intelligente, connettività digitale e cura del suolo, per garantire produttività e responsabilità".</w:t>
      </w:r>
    </w:p>
    <w:p w14:paraId="4C9F18CE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0E876FA1" w14:textId="74085F4F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La nuova serie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6000 di JCB offre ad agricoltori e contoterzisti un trattore ricco di funzionalità e altamente produttivo, adatto a una moltitudine di attività in campo e di trasporto. Rimane fedele al concetto innovativo e </w:t>
      </w:r>
      <w:r>
        <w:rPr>
          <w:rFonts w:ascii="Gill Sans MT" w:hAnsi="Gill Sans MT" w:cs="Times New Roman"/>
          <w:sz w:val="26"/>
          <w:szCs w:val="26"/>
          <w:lang w:val="it-IT"/>
        </w:rPr>
        <w:t>innovativo</w:t>
      </w: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di JCB che definisce tutti i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>, introducendo al contempo nuove funzionalità come il sistema di gestione centralizzata del gonfiaggio degli pneumatici, che consente agli operatori di impostare rapidamente la pressione ottimale per i trasferimenti su strada e di ridurre al minimo la compattazione del terreno in campo.</w:t>
      </w:r>
    </w:p>
    <w:p w14:paraId="7CD23054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2694F33D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Come per tutti i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, le esclusive sospensioni integrali – quando i trattori convenzionali hanno un assale posteriore rigido – offrono livelli di comfort per l'operatore ineguagliabili, mentre l'interfaccia di controllo digitale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iCON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semplifica la configurazione dei sistemi del trattore e dell'attrezzo. Entrambi contribuiscono a rendere la giornata lavorativa di un operatore su un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più produttiva e molto meno faticosa.</w:t>
      </w:r>
    </w:p>
    <w:p w14:paraId="3B443437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49FCE3B4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09BCBCBA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41C15CB1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0A8E8A38" w14:textId="77777777" w:rsidR="00E116D3" w:rsidRDefault="00E116D3" w:rsidP="00E116D3">
      <w:pPr>
        <w:spacing w:after="0" w:line="240" w:lineRule="auto"/>
        <w:jc w:val="right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Segue….</w:t>
      </w:r>
    </w:p>
    <w:p w14:paraId="19594416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1095CD3F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5DEFA7C7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4E04587B" w14:textId="77777777" w:rsidR="00E116D3" w:rsidRDefault="00E116D3" w:rsidP="00E116D3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2….</w:t>
      </w:r>
    </w:p>
    <w:p w14:paraId="553AFFD0" w14:textId="77777777" w:rsid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4293FFA4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Le esclusive sospensioni anteriori e posteriori a doppio effetto sono fondamentali anche per la trazione del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sul campo durante i lavori di traino pesanti come l'aratura e la coltivazione, e per la sua elevata velocità legale di 66 km/h su strada.</w:t>
      </w:r>
    </w:p>
    <w:p w14:paraId="42C3125E" w14:textId="77777777" w:rsidR="00E116D3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022ED204" w14:textId="50A4672E" w:rsidR="004F4C01" w:rsidRPr="00E116D3" w:rsidRDefault="00E116D3" w:rsidP="00E116D3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Il sistema Smart Transmission Control di JCB contribuisce inoltre alle credenziali di sostenibilità del </w:t>
      </w:r>
      <w:proofErr w:type="spellStart"/>
      <w:r w:rsidRPr="00E116D3">
        <w:rPr>
          <w:rFonts w:ascii="Gill Sans MT" w:hAnsi="Gill Sans MT" w:cs="Times New Roman"/>
          <w:sz w:val="26"/>
          <w:szCs w:val="26"/>
          <w:lang w:val="it-IT"/>
        </w:rPr>
        <w:t>Fastrac</w:t>
      </w:r>
      <w:proofErr w:type="spellEnd"/>
      <w:r w:rsidRPr="00E116D3">
        <w:rPr>
          <w:rFonts w:ascii="Gill Sans MT" w:hAnsi="Gill Sans MT" w:cs="Times New Roman"/>
          <w:sz w:val="26"/>
          <w:szCs w:val="26"/>
          <w:lang w:val="it-IT"/>
        </w:rPr>
        <w:t xml:space="preserve"> 6300, gestendo il gruppo propulsore (motore e trasmissione) in modo da garantire prestazioni ottimali con il minimo consumo di carburante.</w:t>
      </w:r>
    </w:p>
    <w:p w14:paraId="5E873538" w14:textId="77777777" w:rsidR="004F4C01" w:rsidRDefault="004F4C01" w:rsidP="009F6536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31317E40" w14:textId="77777777" w:rsidR="004F4C01" w:rsidRDefault="004F4C01" w:rsidP="009F6536">
      <w:pPr>
        <w:spacing w:after="0" w:line="240" w:lineRule="auto"/>
        <w:rPr>
          <w:rFonts w:ascii="Gill Sans MT" w:hAnsi="Gill Sans MT" w:cs="Times New Roman"/>
          <w:sz w:val="26"/>
          <w:szCs w:val="26"/>
          <w:lang w:val="it-IT"/>
        </w:rPr>
      </w:pPr>
    </w:p>
    <w:p w14:paraId="5A830628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15E1D8EF" w14:textId="77777777" w:rsidR="00250FB7" w:rsidRPr="00BE6DC8" w:rsidRDefault="00250FB7" w:rsidP="00BE6DC8">
      <w:pPr>
        <w:spacing w:after="0" w:line="240" w:lineRule="auto"/>
        <w:rPr>
          <w:rFonts w:ascii="Gill Sans MT" w:eastAsia="Times New Roman" w:hAnsi="Gill Sans MT" w:cs="Times New Roman"/>
          <w:b/>
          <w:sz w:val="26"/>
          <w:szCs w:val="26"/>
          <w:lang w:val="it-IT"/>
        </w:rPr>
      </w:pPr>
      <w:r w:rsidRPr="00BE6DC8">
        <w:rPr>
          <w:rFonts w:ascii="Gill Sans MT" w:eastAsia="Times New Roman" w:hAnsi="Gill Sans MT" w:cs="Times New Roman"/>
          <w:b/>
          <w:sz w:val="26"/>
          <w:szCs w:val="26"/>
          <w:lang w:val="it-IT"/>
        </w:rPr>
        <w:t>Note su JCB</w:t>
      </w:r>
    </w:p>
    <w:p w14:paraId="144C0AC4" w14:textId="7969FDB8" w:rsidR="00250FB7" w:rsidRDefault="00250FB7" w:rsidP="00BE6DC8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JCB ha 22 stabilimenti in tutto il mondo, di cui 11 nel Regno Unito e altri in India, Stati Uniti, Brasile e Cina. JCB nel 2025 festegg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>ia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il suo 80° anniversario, 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ed 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è di proprietà della famiglia Bamford. Il Presidente Lord Bamford è il primogenito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Mr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JCB, Joseph Cyril Bamford. L’azienda produce oltre 300 diverse modelli tra cui terne,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telescopici, escavatori cingolati e gommati, pale gommate, mini escavatori, minipale, dumper articolati, carrelli elevator</w:t>
      </w:r>
      <w:r w:rsidR="002148CB">
        <w:rPr>
          <w:rFonts w:ascii="Gill Sans MT" w:eastAsiaTheme="minorEastAsia" w:hAnsi="Gill Sans MT"/>
          <w:sz w:val="26"/>
          <w:szCs w:val="26"/>
          <w:lang w:val="it-IT" w:eastAsia="en-GB"/>
        </w:rPr>
        <w:t>i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fuoristrada, attrezzature per compattazione. JCB produce per il settore agricolo una gamma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 e l’esclusivo trattore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Fastrac</w:t>
      </w:r>
      <w:proofErr w:type="spellEnd"/>
      <w:r w:rsidR="00176D86">
        <w:rPr>
          <w:rFonts w:ascii="Gill Sans MT" w:eastAsiaTheme="minorEastAsia" w:hAnsi="Gill Sans MT"/>
          <w:sz w:val="26"/>
          <w:szCs w:val="26"/>
          <w:lang w:val="it-IT" w:eastAsia="en-GB"/>
        </w:rPr>
        <w:t>,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ed inoltre, per il settore industriale, i carrelli elevator</w:t>
      </w:r>
      <w:r w:rsidR="002148CB">
        <w:rPr>
          <w:rFonts w:ascii="Gill Sans MT" w:eastAsiaTheme="minorEastAsia" w:hAnsi="Gill Sans MT"/>
          <w:sz w:val="26"/>
          <w:szCs w:val="26"/>
          <w:lang w:val="it-IT" w:eastAsia="en-GB"/>
        </w:rPr>
        <w:t>i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Teletruk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.</w:t>
      </w:r>
    </w:p>
    <w:p w14:paraId="4445AEAF" w14:textId="77777777" w:rsidR="00250FB7" w:rsidRPr="004731B9" w:rsidRDefault="00250FB7" w:rsidP="00BE6DC8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</w:p>
    <w:p w14:paraId="404B533B" w14:textId="77777777" w:rsidR="00250FB7" w:rsidRPr="00176D86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b/>
          <w:sz w:val="26"/>
          <w:szCs w:val="26"/>
          <w:lang w:val="it-IT"/>
        </w:rPr>
      </w:pPr>
    </w:p>
    <w:p w14:paraId="24C4C83D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fr-FR"/>
        </w:rPr>
      </w:pPr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 xml:space="preserve">Media </w:t>
      </w:r>
      <w:proofErr w:type="gramStart"/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>Relation:</w:t>
      </w:r>
      <w:proofErr w:type="gramEnd"/>
    </w:p>
    <w:p w14:paraId="2C42A2C7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Giacomo Galli</w:t>
      </w:r>
    </w:p>
    <w:p w14:paraId="136B853C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Sillabario srl</w:t>
      </w:r>
    </w:p>
    <w:p w14:paraId="1EE31994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Via Euripide 9</w:t>
      </w:r>
    </w:p>
    <w:p w14:paraId="095900E3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20145 Milano</w:t>
      </w:r>
    </w:p>
    <w:p w14:paraId="3683A7D5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tel:  +39 02.87399276</w:t>
      </w:r>
    </w:p>
    <w:p w14:paraId="73CA6606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cell: +39 333.3701412</w:t>
      </w:r>
    </w:p>
    <w:p w14:paraId="36B8F79B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 xml:space="preserve">e-mail: </w:t>
      </w:r>
      <w:hyperlink r:id="rId6" w:history="1">
        <w:r w:rsidRPr="001254F5">
          <w:rPr>
            <w:rFonts w:ascii="Gill Sans MT" w:eastAsia="Times New Roman" w:hAnsi="Gill Sans MT" w:cs="Times New Roman"/>
            <w:color w:val="0000FF" w:themeColor="hyperlink"/>
            <w:sz w:val="26"/>
            <w:szCs w:val="26"/>
            <w:u w:val="single"/>
            <w:lang w:val="pt-BR"/>
          </w:rPr>
          <w:t>giacomo.galli@sillabariopress.it</w:t>
        </w:r>
      </w:hyperlink>
    </w:p>
    <w:p w14:paraId="70FFBFDC" w14:textId="77777777" w:rsidR="00250FB7" w:rsidRPr="001254F5" w:rsidRDefault="00250FB7" w:rsidP="00250FB7">
      <w:pPr>
        <w:autoSpaceDE w:val="0"/>
        <w:autoSpaceDN w:val="0"/>
        <w:adjustRightInd w:val="0"/>
        <w:spacing w:after="0" w:line="240" w:lineRule="auto"/>
        <w:rPr>
          <w:rFonts w:ascii="Gill Sans MT" w:eastAsiaTheme="minorEastAsia" w:hAnsi="Gill Sans MT"/>
          <w:color w:val="000000" w:themeColor="text1"/>
          <w:sz w:val="26"/>
          <w:szCs w:val="26"/>
          <w:lang w:val="it-IT" w:eastAsia="en-GB"/>
        </w:rPr>
      </w:pPr>
    </w:p>
    <w:p w14:paraId="1E7050DD" w14:textId="77777777" w:rsidR="00250FB7" w:rsidRPr="00BF442D" w:rsidRDefault="00250FB7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p w14:paraId="5E9CF486" w14:textId="11C035EF" w:rsidR="001948B0" w:rsidRPr="00250FB7" w:rsidRDefault="001948B0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sectPr w:rsidR="001948B0" w:rsidRPr="00250FB7" w:rsidSect="00DA61DF">
      <w:pgSz w:w="11906" w:h="16838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A4"/>
    <w:multiLevelType w:val="hybridMultilevel"/>
    <w:tmpl w:val="01A67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1603">
    <w:abstractNumId w:val="2"/>
  </w:num>
  <w:num w:numId="2" w16cid:durableId="1083145117">
    <w:abstractNumId w:val="2"/>
  </w:num>
  <w:num w:numId="3" w16cid:durableId="436104110">
    <w:abstractNumId w:val="2"/>
  </w:num>
  <w:num w:numId="4" w16cid:durableId="887227038">
    <w:abstractNumId w:val="1"/>
  </w:num>
  <w:num w:numId="5" w16cid:durableId="135615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22A94"/>
    <w:rsid w:val="000366E2"/>
    <w:rsid w:val="000401D7"/>
    <w:rsid w:val="00045AB1"/>
    <w:rsid w:val="00045E9E"/>
    <w:rsid w:val="00067182"/>
    <w:rsid w:val="00072A30"/>
    <w:rsid w:val="00075993"/>
    <w:rsid w:val="00075C95"/>
    <w:rsid w:val="00091D1D"/>
    <w:rsid w:val="000A2EF1"/>
    <w:rsid w:val="000B0939"/>
    <w:rsid w:val="000B28EA"/>
    <w:rsid w:val="000C19D3"/>
    <w:rsid w:val="000D507C"/>
    <w:rsid w:val="000F36EA"/>
    <w:rsid w:val="000F49BB"/>
    <w:rsid w:val="00116763"/>
    <w:rsid w:val="00130D7A"/>
    <w:rsid w:val="00137CBE"/>
    <w:rsid w:val="0014147E"/>
    <w:rsid w:val="00145593"/>
    <w:rsid w:val="001565B6"/>
    <w:rsid w:val="00157A32"/>
    <w:rsid w:val="00161760"/>
    <w:rsid w:val="001678DD"/>
    <w:rsid w:val="00176D86"/>
    <w:rsid w:val="00192916"/>
    <w:rsid w:val="001948B0"/>
    <w:rsid w:val="001B7F38"/>
    <w:rsid w:val="001C21B9"/>
    <w:rsid w:val="001D3064"/>
    <w:rsid w:val="001E05FF"/>
    <w:rsid w:val="001E5BBA"/>
    <w:rsid w:val="00202E29"/>
    <w:rsid w:val="002066B9"/>
    <w:rsid w:val="002148CB"/>
    <w:rsid w:val="00224E93"/>
    <w:rsid w:val="002267F6"/>
    <w:rsid w:val="00245F05"/>
    <w:rsid w:val="00250FB7"/>
    <w:rsid w:val="00285118"/>
    <w:rsid w:val="00290CF6"/>
    <w:rsid w:val="002D59DE"/>
    <w:rsid w:val="00302C66"/>
    <w:rsid w:val="00306DC8"/>
    <w:rsid w:val="00310C13"/>
    <w:rsid w:val="00332B29"/>
    <w:rsid w:val="003533F2"/>
    <w:rsid w:val="003618E7"/>
    <w:rsid w:val="00365CAB"/>
    <w:rsid w:val="00372FD5"/>
    <w:rsid w:val="003820ED"/>
    <w:rsid w:val="00392C22"/>
    <w:rsid w:val="003A7560"/>
    <w:rsid w:val="003B5777"/>
    <w:rsid w:val="003D40D0"/>
    <w:rsid w:val="003E1C5D"/>
    <w:rsid w:val="003E495F"/>
    <w:rsid w:val="003F67BE"/>
    <w:rsid w:val="00405738"/>
    <w:rsid w:val="004173AA"/>
    <w:rsid w:val="00422A27"/>
    <w:rsid w:val="00441498"/>
    <w:rsid w:val="00445A6B"/>
    <w:rsid w:val="00454A5E"/>
    <w:rsid w:val="00462DB2"/>
    <w:rsid w:val="00474DB8"/>
    <w:rsid w:val="004A057A"/>
    <w:rsid w:val="004A34A8"/>
    <w:rsid w:val="004A5C4F"/>
    <w:rsid w:val="004B1D98"/>
    <w:rsid w:val="004B231D"/>
    <w:rsid w:val="004C4C1B"/>
    <w:rsid w:val="004C540B"/>
    <w:rsid w:val="004E30B1"/>
    <w:rsid w:val="004F27FB"/>
    <w:rsid w:val="004F38A6"/>
    <w:rsid w:val="004F4C01"/>
    <w:rsid w:val="00507BD1"/>
    <w:rsid w:val="00535799"/>
    <w:rsid w:val="005528B9"/>
    <w:rsid w:val="00572A87"/>
    <w:rsid w:val="005A4E81"/>
    <w:rsid w:val="005A6928"/>
    <w:rsid w:val="005B655B"/>
    <w:rsid w:val="005C6C9B"/>
    <w:rsid w:val="005E5FEC"/>
    <w:rsid w:val="00612E42"/>
    <w:rsid w:val="00621440"/>
    <w:rsid w:val="00622678"/>
    <w:rsid w:val="00633533"/>
    <w:rsid w:val="006373F5"/>
    <w:rsid w:val="0065058C"/>
    <w:rsid w:val="00650DF5"/>
    <w:rsid w:val="006737A1"/>
    <w:rsid w:val="006823A0"/>
    <w:rsid w:val="0069202A"/>
    <w:rsid w:val="006C1428"/>
    <w:rsid w:val="006D33F6"/>
    <w:rsid w:val="006D74F3"/>
    <w:rsid w:val="006E051E"/>
    <w:rsid w:val="006E35E8"/>
    <w:rsid w:val="006E3C55"/>
    <w:rsid w:val="006E78F3"/>
    <w:rsid w:val="006F2005"/>
    <w:rsid w:val="007204BF"/>
    <w:rsid w:val="00766631"/>
    <w:rsid w:val="007A1353"/>
    <w:rsid w:val="007A46C7"/>
    <w:rsid w:val="007B6D41"/>
    <w:rsid w:val="007B7AC8"/>
    <w:rsid w:val="007C1BCE"/>
    <w:rsid w:val="007D14EB"/>
    <w:rsid w:val="007E29CF"/>
    <w:rsid w:val="007F2F7A"/>
    <w:rsid w:val="0080151D"/>
    <w:rsid w:val="0081706A"/>
    <w:rsid w:val="00830EC9"/>
    <w:rsid w:val="0083506A"/>
    <w:rsid w:val="00843DF5"/>
    <w:rsid w:val="008459D0"/>
    <w:rsid w:val="00851D08"/>
    <w:rsid w:val="00853003"/>
    <w:rsid w:val="00881F11"/>
    <w:rsid w:val="008A4F63"/>
    <w:rsid w:val="008A5C8A"/>
    <w:rsid w:val="008C6613"/>
    <w:rsid w:val="008D2D93"/>
    <w:rsid w:val="008E2073"/>
    <w:rsid w:val="008F108C"/>
    <w:rsid w:val="0091532A"/>
    <w:rsid w:val="009231BE"/>
    <w:rsid w:val="009424CD"/>
    <w:rsid w:val="009720AC"/>
    <w:rsid w:val="00984DE1"/>
    <w:rsid w:val="009973B3"/>
    <w:rsid w:val="00997992"/>
    <w:rsid w:val="009A7F74"/>
    <w:rsid w:val="009C400D"/>
    <w:rsid w:val="009C47D7"/>
    <w:rsid w:val="009D7FEE"/>
    <w:rsid w:val="009F6485"/>
    <w:rsid w:val="009F6536"/>
    <w:rsid w:val="00A14305"/>
    <w:rsid w:val="00A178B9"/>
    <w:rsid w:val="00A25A57"/>
    <w:rsid w:val="00A4296B"/>
    <w:rsid w:val="00A434B9"/>
    <w:rsid w:val="00A5585A"/>
    <w:rsid w:val="00A80629"/>
    <w:rsid w:val="00AD079D"/>
    <w:rsid w:val="00AD4D89"/>
    <w:rsid w:val="00AE7BF1"/>
    <w:rsid w:val="00AF4257"/>
    <w:rsid w:val="00B001AA"/>
    <w:rsid w:val="00B342C4"/>
    <w:rsid w:val="00B406C5"/>
    <w:rsid w:val="00B40868"/>
    <w:rsid w:val="00B41E48"/>
    <w:rsid w:val="00B42884"/>
    <w:rsid w:val="00B44A9B"/>
    <w:rsid w:val="00B606D9"/>
    <w:rsid w:val="00B62BF5"/>
    <w:rsid w:val="00B64D3B"/>
    <w:rsid w:val="00B64FDC"/>
    <w:rsid w:val="00B66576"/>
    <w:rsid w:val="00B830F9"/>
    <w:rsid w:val="00B86C27"/>
    <w:rsid w:val="00BA7550"/>
    <w:rsid w:val="00BB0253"/>
    <w:rsid w:val="00BB561C"/>
    <w:rsid w:val="00BD46B4"/>
    <w:rsid w:val="00BD669A"/>
    <w:rsid w:val="00BE6DC8"/>
    <w:rsid w:val="00BE707E"/>
    <w:rsid w:val="00BF02C3"/>
    <w:rsid w:val="00BF72B2"/>
    <w:rsid w:val="00C20EC8"/>
    <w:rsid w:val="00C24489"/>
    <w:rsid w:val="00C36A35"/>
    <w:rsid w:val="00C719B8"/>
    <w:rsid w:val="00C92911"/>
    <w:rsid w:val="00CA0532"/>
    <w:rsid w:val="00CB2C69"/>
    <w:rsid w:val="00CF5E14"/>
    <w:rsid w:val="00D0215E"/>
    <w:rsid w:val="00D04C34"/>
    <w:rsid w:val="00D15355"/>
    <w:rsid w:val="00D16FAD"/>
    <w:rsid w:val="00D227EA"/>
    <w:rsid w:val="00D24FC6"/>
    <w:rsid w:val="00D3018B"/>
    <w:rsid w:val="00D30B6F"/>
    <w:rsid w:val="00D31D89"/>
    <w:rsid w:val="00D57D72"/>
    <w:rsid w:val="00D634E3"/>
    <w:rsid w:val="00D63EB6"/>
    <w:rsid w:val="00D8068D"/>
    <w:rsid w:val="00DA14A7"/>
    <w:rsid w:val="00DA2DFA"/>
    <w:rsid w:val="00DA61DF"/>
    <w:rsid w:val="00DB6BA4"/>
    <w:rsid w:val="00DB6EF2"/>
    <w:rsid w:val="00DC3BD7"/>
    <w:rsid w:val="00DD4DC1"/>
    <w:rsid w:val="00DE400A"/>
    <w:rsid w:val="00DF1E34"/>
    <w:rsid w:val="00DF6F9D"/>
    <w:rsid w:val="00E116D3"/>
    <w:rsid w:val="00E11A76"/>
    <w:rsid w:val="00E41654"/>
    <w:rsid w:val="00E4272D"/>
    <w:rsid w:val="00E6560F"/>
    <w:rsid w:val="00E720E7"/>
    <w:rsid w:val="00E75CD5"/>
    <w:rsid w:val="00E90B99"/>
    <w:rsid w:val="00EA31C2"/>
    <w:rsid w:val="00EA6DE9"/>
    <w:rsid w:val="00EB14E5"/>
    <w:rsid w:val="00EB1F49"/>
    <w:rsid w:val="00EC62CE"/>
    <w:rsid w:val="00EF431C"/>
    <w:rsid w:val="00EF4416"/>
    <w:rsid w:val="00EF4502"/>
    <w:rsid w:val="00F02C85"/>
    <w:rsid w:val="00F161DD"/>
    <w:rsid w:val="00F229E8"/>
    <w:rsid w:val="00F23437"/>
    <w:rsid w:val="00F23EFE"/>
    <w:rsid w:val="00F25902"/>
    <w:rsid w:val="00F31980"/>
    <w:rsid w:val="00F33511"/>
    <w:rsid w:val="00F35850"/>
    <w:rsid w:val="00F461B3"/>
    <w:rsid w:val="00F476C3"/>
    <w:rsid w:val="00F6469B"/>
    <w:rsid w:val="00F70EE5"/>
    <w:rsid w:val="00FA294A"/>
    <w:rsid w:val="00FA5F14"/>
    <w:rsid w:val="00FB3DE8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sid w:val="009F6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24</cp:revision>
  <cp:lastPrinted>2024-06-20T09:51:00Z</cp:lastPrinted>
  <dcterms:created xsi:type="dcterms:W3CDTF">2025-01-20T12:44:00Z</dcterms:created>
  <dcterms:modified xsi:type="dcterms:W3CDTF">2025-11-11T17:02:00Z</dcterms:modified>
</cp:coreProperties>
</file>