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5AC0" w14:textId="77777777" w:rsidR="00CD4F3E" w:rsidRPr="008477D9" w:rsidRDefault="00CD4F3E" w:rsidP="00CD4F3E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  <w:r w:rsidRPr="008477D9">
        <w:rPr>
          <w:rStyle w:val="StrongEmphasis"/>
          <w:rFonts w:ascii="Times New Roman" w:hAnsi="Times New Roman" w:cs="Times New Roman"/>
          <w:b w:val="0"/>
          <w:bCs w:val="0"/>
        </w:rPr>
        <w:t>COMUNICATO STAMPA</w:t>
      </w:r>
    </w:p>
    <w:p w14:paraId="4F4A3F75" w14:textId="77777777" w:rsidR="00CD4F3E" w:rsidRPr="008477D9" w:rsidRDefault="00CD4F3E" w:rsidP="00CD4F3E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6E713ED2" w14:textId="77777777" w:rsidR="00CD4F3E" w:rsidRPr="003C0722" w:rsidRDefault="00CD4F3E" w:rsidP="00CD4F3E">
      <w:pPr>
        <w:pStyle w:val="Titolo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proofErr w:type="spellStart"/>
      <w:r w:rsidRPr="003C0722">
        <w:rPr>
          <w:rFonts w:ascii="Times New Roman" w:hAnsi="Times New Roman" w:cs="Times New Roman"/>
          <w:b/>
          <w:bCs/>
          <w:color w:val="auto"/>
          <w:sz w:val="32"/>
          <w:szCs w:val="32"/>
        </w:rPr>
        <w:t>BIM&amp;Digital</w:t>
      </w:r>
      <w:proofErr w:type="spellEnd"/>
      <w:r w:rsidRPr="003C0722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Award 2025: tutti i vincitori</w:t>
      </w:r>
    </w:p>
    <w:p w14:paraId="0983FDE5" w14:textId="77777777" w:rsidR="00CD4F3E" w:rsidRPr="003C0722" w:rsidRDefault="00CD4F3E" w:rsidP="00CD4F3E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7AFFA8E" w14:textId="77777777" w:rsidR="00CD4F3E" w:rsidRPr="00F320B4" w:rsidRDefault="00CD4F3E" w:rsidP="00CD4F3E">
      <w:pPr>
        <w:jc w:val="both"/>
        <w:rPr>
          <w:rFonts w:ascii="Times New Roman" w:hAnsi="Times New Roman" w:cs="Times New Roman"/>
        </w:rPr>
      </w:pPr>
      <w:r w:rsidRPr="00F320B4">
        <w:rPr>
          <w:rFonts w:ascii="Times New Roman" w:hAnsi="Times New Roman" w:cs="Times New Roman"/>
          <w:i/>
          <w:iCs/>
        </w:rPr>
        <w:t xml:space="preserve">Si è svolta martedì 2 dicembre 2025 presso il </w:t>
      </w:r>
      <w:r w:rsidRPr="0031721D">
        <w:rPr>
          <w:rFonts w:ascii="Times New Roman" w:hAnsi="Times New Roman" w:cs="Times New Roman"/>
          <w:i/>
          <w:iCs/>
        </w:rPr>
        <w:t>DAMA – Tecnopolo Data Manifattura Emilia-Romagna </w:t>
      </w:r>
      <w:r w:rsidRPr="00F320B4">
        <w:rPr>
          <w:rFonts w:ascii="Times New Roman" w:hAnsi="Times New Roman" w:cs="Times New Roman"/>
          <w:i/>
          <w:iCs/>
        </w:rPr>
        <w:t xml:space="preserve">la cerimonia di premiazione della nona </w:t>
      </w:r>
      <w:r w:rsidRPr="00F320B4">
        <w:rPr>
          <w:rStyle w:val="StrongEmphasis"/>
          <w:rFonts w:ascii="Times New Roman" w:hAnsi="Times New Roman" w:cs="Times New Roman"/>
          <w:i/>
          <w:iCs/>
        </w:rPr>
        <w:t xml:space="preserve">edizione del </w:t>
      </w:r>
      <w:proofErr w:type="spellStart"/>
      <w:r w:rsidRPr="00F320B4">
        <w:rPr>
          <w:rStyle w:val="StrongEmphasis"/>
          <w:rFonts w:ascii="Times New Roman" w:hAnsi="Times New Roman" w:cs="Times New Roman"/>
          <w:i/>
          <w:iCs/>
        </w:rPr>
        <w:t>BIM&amp;Digital</w:t>
      </w:r>
      <w:proofErr w:type="spellEnd"/>
      <w:r w:rsidRPr="00F320B4">
        <w:rPr>
          <w:rStyle w:val="StrongEmphasis"/>
          <w:rFonts w:ascii="Times New Roman" w:hAnsi="Times New Roman" w:cs="Times New Roman"/>
          <w:i/>
          <w:iCs/>
        </w:rPr>
        <w:t xml:space="preserve"> Award</w:t>
      </w:r>
      <w:r w:rsidRPr="00F320B4">
        <w:rPr>
          <w:rFonts w:ascii="Times New Roman" w:hAnsi="Times New Roman" w:cs="Times New Roman"/>
          <w:i/>
          <w:iCs/>
        </w:rPr>
        <w:t xml:space="preserve">, il prestigioso riconoscimento promosso da </w:t>
      </w:r>
      <w:proofErr w:type="spellStart"/>
      <w:r w:rsidRPr="00F320B4">
        <w:rPr>
          <w:rFonts w:ascii="Times New Roman" w:hAnsi="Times New Roman" w:cs="Times New Roman"/>
          <w:i/>
          <w:iCs/>
        </w:rPr>
        <w:t>Clust</w:t>
      </w:r>
      <w:proofErr w:type="spellEnd"/>
      <w:r w:rsidRPr="00F320B4">
        <w:rPr>
          <w:rFonts w:ascii="Times New Roman" w:hAnsi="Times New Roman" w:cs="Times New Roman"/>
          <w:i/>
          <w:iCs/>
        </w:rPr>
        <w:t xml:space="preserve">-ER Build in collaborazione con ASSOBIM e SAIE. </w:t>
      </w:r>
    </w:p>
    <w:p w14:paraId="252BF48D" w14:textId="77777777" w:rsidR="00CD4F3E" w:rsidRPr="00F320B4" w:rsidRDefault="00CD4F3E" w:rsidP="00CD4F3E">
      <w:pPr>
        <w:jc w:val="both"/>
        <w:rPr>
          <w:rFonts w:ascii="Times New Roman" w:hAnsi="Times New Roman" w:cs="Times New Roman"/>
          <w:b/>
          <w:bCs/>
        </w:rPr>
      </w:pPr>
    </w:p>
    <w:p w14:paraId="22518C55" w14:textId="77777777" w:rsidR="00CD4F3E" w:rsidRDefault="00CD4F3E" w:rsidP="00CD4F3E">
      <w:pPr>
        <w:jc w:val="both"/>
        <w:rPr>
          <w:rFonts w:ascii="Times New Roman" w:hAnsi="Times New Roman" w:cs="Times New Roman"/>
        </w:rPr>
      </w:pPr>
      <w:r w:rsidRPr="00F320B4">
        <w:rPr>
          <w:rFonts w:ascii="Times New Roman" w:hAnsi="Times New Roman" w:cs="Times New Roman"/>
        </w:rPr>
        <w:t xml:space="preserve">Nell’ambito del convegno "Digitale e Intelligenza Artificiale nelle Costruzioni: Strumenti, pratiche e scenari futuri" si è svolta la </w:t>
      </w:r>
      <w:r w:rsidRPr="00F320B4">
        <w:rPr>
          <w:rFonts w:ascii="Times New Roman" w:hAnsi="Times New Roman" w:cs="Times New Roman"/>
          <w:b/>
          <w:bCs/>
        </w:rPr>
        <w:t xml:space="preserve">premiazione del concorso </w:t>
      </w:r>
      <w:proofErr w:type="spellStart"/>
      <w:r w:rsidRPr="00F320B4">
        <w:rPr>
          <w:rFonts w:ascii="Times New Roman" w:hAnsi="Times New Roman" w:cs="Times New Roman"/>
          <w:b/>
          <w:bCs/>
        </w:rPr>
        <w:t>BIM&amp;Digital</w:t>
      </w:r>
      <w:proofErr w:type="spellEnd"/>
      <w:r w:rsidRPr="00F320B4">
        <w:rPr>
          <w:rFonts w:ascii="Times New Roman" w:hAnsi="Times New Roman" w:cs="Times New Roman"/>
          <w:b/>
          <w:bCs/>
        </w:rPr>
        <w:t xml:space="preserve"> Award 2025</w:t>
      </w:r>
      <w:r w:rsidRPr="00F320B4">
        <w:rPr>
          <w:rFonts w:ascii="Times New Roman" w:hAnsi="Times New Roman" w:cs="Times New Roman"/>
        </w:rPr>
        <w:t>, giunto alla nona edizione.  La giuria, presieduta all’Arch.</w:t>
      </w:r>
      <w:r w:rsidRPr="00F320B4">
        <w:rPr>
          <w:rStyle w:val="StrongEmphasis"/>
          <w:rFonts w:ascii="Times New Roman" w:hAnsi="Times New Roman" w:cs="Times New Roman"/>
        </w:rPr>
        <w:t xml:space="preserve"> Michele </w:t>
      </w:r>
      <w:proofErr w:type="spellStart"/>
      <w:r w:rsidRPr="00F320B4">
        <w:rPr>
          <w:rStyle w:val="StrongEmphasis"/>
          <w:rFonts w:ascii="Times New Roman" w:hAnsi="Times New Roman" w:cs="Times New Roman"/>
        </w:rPr>
        <w:t>Ottomanelli</w:t>
      </w:r>
      <w:proofErr w:type="spellEnd"/>
      <w:r w:rsidRPr="00F320B4">
        <w:rPr>
          <w:rFonts w:ascii="Times New Roman" w:hAnsi="Times New Roman" w:cs="Times New Roman"/>
        </w:rPr>
        <w:t>, Direttore Tecnico di SAIE e docente presso il Politecnico di Milano, dopo un’analisi approfondita delle proposte pervenute, ha individuato i progetti che più hanno saputo cogliere la trasformazione in atto, adottando strumenti digitali – tra cui il BIM – per rendere più efficienti progettazione, costruzione, gestione e manutenzione delle opere.</w:t>
      </w:r>
    </w:p>
    <w:p w14:paraId="2D815AD1" w14:textId="77777777" w:rsidR="00CD4F3E" w:rsidRPr="00F320B4" w:rsidRDefault="00CD4F3E" w:rsidP="00CD4F3E">
      <w:pPr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</w:rPr>
        <w:t>In questa edizione sono stati riconosciuti i contributi di imprese, atenei, professionisti e studi tecnici che hanno evidenziato un elevato livello di qualità e innovazione. Le varie categorie in gara hanno permesso di raccontare un panorama ricco e articolato delle migliori esperienze digitali nel mondo dell’edilizia e delle infrastrutture.</w:t>
      </w:r>
    </w:p>
    <w:p w14:paraId="5685D7C5" w14:textId="77777777" w:rsidR="00CD4F3E" w:rsidRPr="00CD4F3E" w:rsidRDefault="00CD4F3E" w:rsidP="00CD4F3E">
      <w:pPr>
        <w:jc w:val="both"/>
        <w:rPr>
          <w:rFonts w:ascii="Times New Roman" w:hAnsi="Times New Roman" w:cs="Times New Roman"/>
          <w:b/>
          <w:bCs/>
        </w:rPr>
      </w:pPr>
    </w:p>
    <w:p w14:paraId="67B38438" w14:textId="77777777" w:rsidR="00CD4F3E" w:rsidRPr="00CD4F3E" w:rsidRDefault="00CD4F3E" w:rsidP="00CD4F3E">
      <w:pPr>
        <w:pStyle w:val="Titolo3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F3E">
        <w:rPr>
          <w:rFonts w:ascii="Times New Roman" w:hAnsi="Times New Roman" w:cs="Times New Roman"/>
          <w:color w:val="auto"/>
          <w:sz w:val="24"/>
          <w:szCs w:val="24"/>
        </w:rPr>
        <w:t xml:space="preserve">Ecco l’elenco, categoria per categoria, dei vincitori dei </w:t>
      </w:r>
      <w:proofErr w:type="spellStart"/>
      <w:r w:rsidRPr="00CD4F3E">
        <w:rPr>
          <w:rFonts w:ascii="Times New Roman" w:hAnsi="Times New Roman" w:cs="Times New Roman"/>
          <w:color w:val="auto"/>
          <w:sz w:val="24"/>
          <w:szCs w:val="24"/>
        </w:rPr>
        <w:t>BIM&amp;Digital</w:t>
      </w:r>
      <w:proofErr w:type="spellEnd"/>
      <w:r w:rsidRPr="00CD4F3E">
        <w:rPr>
          <w:rFonts w:ascii="Times New Roman" w:hAnsi="Times New Roman" w:cs="Times New Roman"/>
          <w:color w:val="auto"/>
          <w:sz w:val="24"/>
          <w:szCs w:val="24"/>
        </w:rPr>
        <w:t xml:space="preserve"> Award 2025:</w:t>
      </w:r>
    </w:p>
    <w:p w14:paraId="6CE44882" w14:textId="77777777" w:rsidR="00CD4F3E" w:rsidRPr="00CD4F3E" w:rsidRDefault="00CD4F3E" w:rsidP="00CD4F3E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0CBEA036" w14:textId="77777777" w:rsidR="00CD4F3E" w:rsidRPr="00F320B4" w:rsidRDefault="00CD4F3E" w:rsidP="00CD4F3E">
      <w:pPr>
        <w:pStyle w:val="Paragrafoelenco"/>
        <w:widowControl w:val="0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320B4">
        <w:rPr>
          <w:rFonts w:ascii="Times New Roman" w:hAnsi="Times New Roman" w:cs="Times New Roman"/>
          <w:i/>
          <w:iCs/>
        </w:rPr>
        <w:t xml:space="preserve">Cantieri Smart </w:t>
      </w:r>
    </w:p>
    <w:p w14:paraId="0814EA33" w14:textId="77777777" w:rsidR="00CD4F3E" w:rsidRPr="00F320B4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320B4">
        <w:rPr>
          <w:rFonts w:ascii="Times New Roman" w:hAnsi="Times New Roman" w:cs="Times New Roman"/>
          <w:b/>
          <w:bCs/>
        </w:rPr>
        <w:t>“TWINERGY – Dal BIM al Digital Twin per cantieri sostenibili e reti intelligenti”</w:t>
      </w:r>
    </w:p>
    <w:p w14:paraId="25694AF2" w14:textId="77777777" w:rsidR="00CD4F3E" w:rsidRPr="00F320B4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320B4">
        <w:rPr>
          <w:rFonts w:ascii="Times New Roman" w:hAnsi="Times New Roman" w:cs="Times New Roman"/>
        </w:rPr>
        <w:t xml:space="preserve">AcegasApsAmga </w:t>
      </w:r>
    </w:p>
    <w:p w14:paraId="536CE407" w14:textId="77777777" w:rsidR="00CD4F3E" w:rsidRPr="00F320B4" w:rsidRDefault="00CD4F3E" w:rsidP="00CD4F3E">
      <w:pPr>
        <w:pStyle w:val="Paragrafoelenco"/>
        <w:widowControl w:val="0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320B4">
        <w:rPr>
          <w:rFonts w:ascii="Times New Roman" w:hAnsi="Times New Roman" w:cs="Times New Roman"/>
          <w:i/>
          <w:iCs/>
        </w:rPr>
        <w:t xml:space="preserve">Gestione operativa degli edifici </w:t>
      </w:r>
    </w:p>
    <w:p w14:paraId="1374D0A4" w14:textId="77777777" w:rsidR="00CD4F3E" w:rsidRPr="00F320B4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320B4">
        <w:rPr>
          <w:rFonts w:ascii="Times New Roman" w:hAnsi="Times New Roman" w:cs="Times New Roman"/>
          <w:b/>
          <w:bCs/>
        </w:rPr>
        <w:t>“La gestione informativa delle stazioni italiane”</w:t>
      </w:r>
    </w:p>
    <w:p w14:paraId="0374CCDE" w14:textId="77777777" w:rsidR="00CD4F3E" w:rsidRPr="00F320B4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F320B4">
        <w:rPr>
          <w:rFonts w:ascii="Times New Roman" w:hAnsi="Times New Roman" w:cs="Times New Roman"/>
          <w:lang w:val="en-GB"/>
        </w:rPr>
        <w:t xml:space="preserve">GAE Engineering S.r.l. </w:t>
      </w:r>
    </w:p>
    <w:p w14:paraId="32E41759" w14:textId="77777777" w:rsidR="00CD4F3E" w:rsidRPr="00F320B4" w:rsidRDefault="00CD4F3E" w:rsidP="00CD4F3E">
      <w:pPr>
        <w:pStyle w:val="Paragrafoelenco"/>
        <w:widowControl w:val="0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320B4">
        <w:rPr>
          <w:rFonts w:ascii="Times New Roman" w:hAnsi="Times New Roman" w:cs="Times New Roman"/>
          <w:i/>
          <w:iCs/>
        </w:rPr>
        <w:t xml:space="preserve">Iniziativa BIM dell'anno </w:t>
      </w:r>
    </w:p>
    <w:p w14:paraId="73607BBC" w14:textId="77777777" w:rsidR="00CD4F3E" w:rsidRPr="00F320B4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320B4">
        <w:rPr>
          <w:rFonts w:ascii="Times New Roman" w:hAnsi="Times New Roman" w:cs="Times New Roman"/>
          <w:b/>
          <w:bCs/>
        </w:rPr>
        <w:t xml:space="preserve">“Orbito, una piattaforma </w:t>
      </w:r>
      <w:proofErr w:type="spellStart"/>
      <w:r w:rsidRPr="00F320B4">
        <w:rPr>
          <w:rFonts w:ascii="Times New Roman" w:hAnsi="Times New Roman" w:cs="Times New Roman"/>
          <w:b/>
          <w:bCs/>
        </w:rPr>
        <w:t>content</w:t>
      </w:r>
      <w:proofErr w:type="spellEnd"/>
      <w:r w:rsidRPr="00F320B4">
        <w:rPr>
          <w:rFonts w:ascii="Times New Roman" w:hAnsi="Times New Roman" w:cs="Times New Roman"/>
          <w:b/>
          <w:bCs/>
        </w:rPr>
        <w:t xml:space="preserve"> e BIM-</w:t>
      </w:r>
      <w:proofErr w:type="spellStart"/>
      <w:r w:rsidRPr="00F320B4">
        <w:rPr>
          <w:rFonts w:ascii="Times New Roman" w:hAnsi="Times New Roman" w:cs="Times New Roman"/>
          <w:b/>
          <w:bCs/>
        </w:rPr>
        <w:t>context</w:t>
      </w:r>
      <w:proofErr w:type="spellEnd"/>
      <w:r w:rsidRPr="00F320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0B4">
        <w:rPr>
          <w:rFonts w:ascii="Times New Roman" w:hAnsi="Times New Roman" w:cs="Times New Roman"/>
          <w:b/>
          <w:bCs/>
        </w:rPr>
        <w:t>aware</w:t>
      </w:r>
      <w:proofErr w:type="spellEnd"/>
      <w:r w:rsidRPr="00F320B4">
        <w:rPr>
          <w:rFonts w:ascii="Times New Roman" w:hAnsi="Times New Roman" w:cs="Times New Roman"/>
          <w:b/>
          <w:bCs/>
        </w:rPr>
        <w:t xml:space="preserve"> per la condivisione, l'approvazione e la ricerca documentale”</w:t>
      </w:r>
    </w:p>
    <w:p w14:paraId="5777C34C" w14:textId="77777777" w:rsidR="00CD4F3E" w:rsidRPr="00F320B4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F320B4">
        <w:rPr>
          <w:rFonts w:ascii="Times New Roman" w:hAnsi="Times New Roman" w:cs="Times New Roman"/>
        </w:rPr>
        <w:t>DVArea</w:t>
      </w:r>
      <w:proofErr w:type="spellEnd"/>
    </w:p>
    <w:p w14:paraId="288C18F2" w14:textId="77777777" w:rsidR="00CD4F3E" w:rsidRPr="00F320B4" w:rsidRDefault="00CD4F3E" w:rsidP="00CD4F3E">
      <w:pPr>
        <w:pStyle w:val="Paragrafoelenco"/>
        <w:widowControl w:val="0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  <w:i/>
          <w:iCs/>
        </w:rPr>
        <w:t xml:space="preserve">Interventi di restauro e valorizzazione del patrimonio </w:t>
      </w:r>
    </w:p>
    <w:p w14:paraId="21A5C9B1" w14:textId="77777777" w:rsidR="00CD4F3E" w:rsidRPr="00F320B4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  <w:b/>
          <w:bCs/>
        </w:rPr>
        <w:t xml:space="preserve">“Ex Caserma De </w:t>
      </w:r>
      <w:proofErr w:type="spellStart"/>
      <w:r w:rsidRPr="00F320B4">
        <w:rPr>
          <w:rFonts w:ascii="Times New Roman" w:hAnsi="Times New Roman" w:cs="Times New Roman"/>
          <w:b/>
          <w:bCs/>
        </w:rPr>
        <w:t>Sonnaz</w:t>
      </w:r>
      <w:proofErr w:type="spellEnd"/>
      <w:r w:rsidRPr="00F320B4">
        <w:rPr>
          <w:rFonts w:ascii="Times New Roman" w:hAnsi="Times New Roman" w:cs="Times New Roman"/>
          <w:b/>
          <w:bCs/>
        </w:rPr>
        <w:t xml:space="preserve"> – Rigenerazione Digitale per un Patrimonio Storico”</w:t>
      </w:r>
    </w:p>
    <w:p w14:paraId="7037539B" w14:textId="77777777" w:rsidR="00CD4F3E" w:rsidRPr="00F320B4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</w:rPr>
        <w:t>ACPV</w:t>
      </w:r>
      <w:r>
        <w:rPr>
          <w:rFonts w:ascii="Times New Roman" w:hAnsi="Times New Roman" w:cs="Times New Roman"/>
        </w:rPr>
        <w:t xml:space="preserve"> </w:t>
      </w:r>
      <w:r w:rsidRPr="009B2CDC">
        <w:rPr>
          <w:rFonts w:ascii="Times New Roman" w:hAnsi="Times New Roman" w:cs="Times New Roman"/>
        </w:rPr>
        <w:t>Architects Antonio Citterio Patricia Viel</w:t>
      </w:r>
    </w:p>
    <w:p w14:paraId="158F4604" w14:textId="77777777" w:rsidR="00CD4F3E" w:rsidRPr="00F320B4" w:rsidRDefault="00CD4F3E" w:rsidP="00CD4F3E">
      <w:pPr>
        <w:pStyle w:val="Paragrafoelenco"/>
        <w:widowControl w:val="0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  <w:i/>
          <w:iCs/>
        </w:rPr>
        <w:t xml:space="preserve">PA e digitalizzazione </w:t>
      </w:r>
    </w:p>
    <w:p w14:paraId="347DBFBA" w14:textId="77777777" w:rsidR="00CD4F3E" w:rsidRPr="00F320B4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  <w:b/>
          <w:bCs/>
        </w:rPr>
        <w:t>“L’innovazione nella rete delle stazioni appaltanti della Regione Friuli Venezia Giulia</w:t>
      </w:r>
    </w:p>
    <w:p w14:paraId="573105DB" w14:textId="77777777" w:rsidR="00CD4F3E" w:rsidRPr="00F320B4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</w:rPr>
        <w:t xml:space="preserve">Regione autonoma Friuli Venezia Giulia </w:t>
      </w:r>
    </w:p>
    <w:p w14:paraId="0EBA80BF" w14:textId="77777777" w:rsidR="00CD4F3E" w:rsidRPr="00F320B4" w:rsidRDefault="00CD4F3E" w:rsidP="00CD4F3E">
      <w:pPr>
        <w:pStyle w:val="Paragrafoelenco"/>
        <w:widowControl w:val="0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  <w:i/>
          <w:iCs/>
        </w:rPr>
        <w:t xml:space="preserve">Progettazione e costruzione di edifici </w:t>
      </w:r>
    </w:p>
    <w:p w14:paraId="23E9DF3A" w14:textId="77777777" w:rsidR="00CD4F3E" w:rsidRPr="00F320B4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  <w:b/>
          <w:bCs/>
        </w:rPr>
        <w:t>“Nuovo Ospedale di Cremona”</w:t>
      </w:r>
    </w:p>
    <w:p w14:paraId="5E25849E" w14:textId="77777777" w:rsidR="00CD4F3E" w:rsidRPr="00F320B4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</w:rPr>
        <w:t xml:space="preserve">Mario Cucinella Architects </w:t>
      </w:r>
    </w:p>
    <w:p w14:paraId="605D855A" w14:textId="77777777" w:rsidR="00CD4F3E" w:rsidRPr="00F320B4" w:rsidRDefault="00CD4F3E" w:rsidP="00CD4F3E">
      <w:pPr>
        <w:pStyle w:val="Paragrafoelenco"/>
        <w:widowControl w:val="0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  <w:i/>
          <w:iCs/>
        </w:rPr>
        <w:t xml:space="preserve">Ricerca universitaria </w:t>
      </w:r>
    </w:p>
    <w:p w14:paraId="7ED1B35F" w14:textId="77777777" w:rsidR="00CD4F3E" w:rsidRPr="00F320B4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  <w:b/>
          <w:bCs/>
        </w:rPr>
        <w:lastRenderedPageBreak/>
        <w:t>“Approccio integrato BIM-AI per la gestione automatizzata delle infrastrutture”</w:t>
      </w:r>
    </w:p>
    <w:p w14:paraId="4DDB3002" w14:textId="77777777" w:rsidR="00CD4F3E" w:rsidRPr="00F320B4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</w:rPr>
        <w:t xml:space="preserve">Ing. </w:t>
      </w:r>
      <w:proofErr w:type="spellStart"/>
      <w:r w:rsidRPr="00F320B4">
        <w:rPr>
          <w:rFonts w:ascii="Times New Roman" w:hAnsi="Times New Roman" w:cs="Times New Roman"/>
        </w:rPr>
        <w:t>Pierclaudio</w:t>
      </w:r>
      <w:proofErr w:type="spellEnd"/>
      <w:r w:rsidRPr="00F320B4">
        <w:rPr>
          <w:rFonts w:ascii="Times New Roman" w:hAnsi="Times New Roman" w:cs="Times New Roman"/>
        </w:rPr>
        <w:t xml:space="preserve"> Savino </w:t>
      </w:r>
    </w:p>
    <w:p w14:paraId="6CCD972A" w14:textId="77777777" w:rsidR="00CD4F3E" w:rsidRPr="00F320B4" w:rsidRDefault="00CD4F3E" w:rsidP="00CD4F3E">
      <w:pPr>
        <w:pStyle w:val="Paragrafoelenco"/>
        <w:widowControl w:val="0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  <w:i/>
          <w:iCs/>
        </w:rPr>
        <w:t xml:space="preserve">Smart buildings and cities  </w:t>
      </w:r>
    </w:p>
    <w:p w14:paraId="262D0951" w14:textId="77777777" w:rsidR="00CD4F3E" w:rsidRPr="00F320B4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  <w:b/>
          <w:bCs/>
        </w:rPr>
        <w:t xml:space="preserve">“EKORE </w:t>
      </w:r>
      <w:proofErr w:type="spellStart"/>
      <w:r w:rsidRPr="00F320B4">
        <w:rPr>
          <w:rFonts w:ascii="Times New Roman" w:hAnsi="Times New Roman" w:cs="Times New Roman"/>
          <w:b/>
          <w:bCs/>
        </w:rPr>
        <w:t>TwinMind</w:t>
      </w:r>
      <w:proofErr w:type="spellEnd"/>
      <w:r w:rsidRPr="00F320B4">
        <w:rPr>
          <w:rFonts w:ascii="Times New Roman" w:hAnsi="Times New Roman" w:cs="Times New Roman"/>
          <w:b/>
          <w:bCs/>
        </w:rPr>
        <w:t xml:space="preserve"> – L’AI che dialoga con il BIM per la gestione degli </w:t>
      </w:r>
      <w:proofErr w:type="spellStart"/>
      <w:r w:rsidRPr="00F320B4">
        <w:rPr>
          <w:rFonts w:ascii="Times New Roman" w:hAnsi="Times New Roman" w:cs="Times New Roman"/>
          <w:b/>
          <w:bCs/>
        </w:rPr>
        <w:t>edifice</w:t>
      </w:r>
      <w:proofErr w:type="spellEnd"/>
      <w:r w:rsidRPr="00F320B4">
        <w:rPr>
          <w:rFonts w:ascii="Times New Roman" w:hAnsi="Times New Roman" w:cs="Times New Roman"/>
          <w:b/>
          <w:bCs/>
        </w:rPr>
        <w:t>”</w:t>
      </w:r>
    </w:p>
    <w:p w14:paraId="28CB2100" w14:textId="77777777" w:rsidR="00CD4F3E" w:rsidRPr="00F320B4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</w:rPr>
        <w:t xml:space="preserve">EKORE Srl </w:t>
      </w:r>
    </w:p>
    <w:p w14:paraId="13BDB5CC" w14:textId="77777777" w:rsidR="00CD4F3E" w:rsidRPr="00F320B4" w:rsidRDefault="00CD4F3E" w:rsidP="00CD4F3E">
      <w:pPr>
        <w:pStyle w:val="Paragrafoelenco"/>
        <w:widowControl w:val="0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  <w:i/>
          <w:iCs/>
        </w:rPr>
        <w:t xml:space="preserve">Soluzioni tecnologiche </w:t>
      </w:r>
    </w:p>
    <w:p w14:paraId="6FF420CF" w14:textId="77777777" w:rsidR="00CD4F3E" w:rsidRPr="00F320B4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  <w:b/>
          <w:bCs/>
        </w:rPr>
      </w:pPr>
      <w:r w:rsidRPr="00F320B4">
        <w:rPr>
          <w:rFonts w:ascii="Times New Roman" w:hAnsi="Times New Roman" w:cs="Times New Roman"/>
          <w:b/>
          <w:bCs/>
        </w:rPr>
        <w:t xml:space="preserve">“i-DEE: </w:t>
      </w:r>
      <w:proofErr w:type="spellStart"/>
      <w:r w:rsidRPr="00F320B4">
        <w:rPr>
          <w:rFonts w:ascii="Times New Roman" w:hAnsi="Times New Roman" w:cs="Times New Roman"/>
          <w:b/>
          <w:bCs/>
        </w:rPr>
        <w:t>intelligent</w:t>
      </w:r>
      <w:proofErr w:type="spellEnd"/>
      <w:r w:rsidRPr="00F320B4">
        <w:rPr>
          <w:rFonts w:ascii="Times New Roman" w:hAnsi="Times New Roman" w:cs="Times New Roman"/>
          <w:b/>
          <w:bCs/>
        </w:rPr>
        <w:t xml:space="preserve">-Dynamic </w:t>
      </w:r>
      <w:proofErr w:type="spellStart"/>
      <w:r w:rsidRPr="00F320B4">
        <w:rPr>
          <w:rFonts w:ascii="Times New Roman" w:hAnsi="Times New Roman" w:cs="Times New Roman"/>
          <w:b/>
          <w:bCs/>
        </w:rPr>
        <w:t>Economic</w:t>
      </w:r>
      <w:proofErr w:type="spellEnd"/>
      <w:r w:rsidRPr="00F320B4">
        <w:rPr>
          <w:rFonts w:ascii="Times New Roman" w:hAnsi="Times New Roman" w:cs="Times New Roman"/>
          <w:b/>
          <w:bCs/>
        </w:rPr>
        <w:t xml:space="preserve"> Estimate”</w:t>
      </w:r>
    </w:p>
    <w:p w14:paraId="039B8CE7" w14:textId="77777777" w:rsidR="00CD4F3E" w:rsidRDefault="00CD4F3E" w:rsidP="00CD4F3E">
      <w:pPr>
        <w:pStyle w:val="Paragrafoelenco"/>
        <w:widowControl w:val="0"/>
        <w:ind w:left="1287"/>
        <w:jc w:val="both"/>
        <w:rPr>
          <w:rFonts w:ascii="Times New Roman" w:hAnsi="Times New Roman" w:cs="Times New Roman"/>
        </w:rPr>
      </w:pPr>
      <w:r w:rsidRPr="00F320B4">
        <w:rPr>
          <w:rFonts w:ascii="Times New Roman" w:hAnsi="Times New Roman" w:cs="Times New Roman"/>
        </w:rPr>
        <w:t>CEAS</w:t>
      </w:r>
    </w:p>
    <w:p w14:paraId="01793C62" w14:textId="77777777" w:rsidR="00CD4F3E" w:rsidRPr="00F320B4" w:rsidRDefault="00CD4F3E" w:rsidP="00CD4F3E"/>
    <w:p w14:paraId="230E3380" w14:textId="77777777" w:rsidR="00CD4F3E" w:rsidRPr="009B60E5" w:rsidRDefault="00CD4F3E" w:rsidP="00CD4F3E">
      <w:pPr>
        <w:jc w:val="both"/>
        <w:rPr>
          <w:rFonts w:ascii="Times New Roman" w:hAnsi="Times New Roman" w:cs="Times New Roman"/>
        </w:rPr>
      </w:pPr>
      <w:r w:rsidRPr="00F320B4">
        <w:t xml:space="preserve">Per la prima volta, inoltre, </w:t>
      </w:r>
      <w:r w:rsidRPr="00F320B4">
        <w:rPr>
          <w:b/>
          <w:bCs/>
        </w:rPr>
        <w:t xml:space="preserve">in partnership con </w:t>
      </w:r>
      <w:proofErr w:type="spellStart"/>
      <w:r w:rsidRPr="00F320B4">
        <w:rPr>
          <w:b/>
          <w:bCs/>
        </w:rPr>
        <w:t>Assorestauro</w:t>
      </w:r>
      <w:proofErr w:type="spellEnd"/>
      <w:r w:rsidRPr="00F320B4">
        <w:t xml:space="preserve"> sono stat</w:t>
      </w:r>
      <w:r>
        <w:t xml:space="preserve">e assegnate </w:t>
      </w:r>
      <w:r w:rsidRPr="009B60E5">
        <w:rPr>
          <w:b/>
          <w:bCs/>
        </w:rPr>
        <w:t>3 menzioni speciali a progetti HBIM</w:t>
      </w:r>
      <w:r w:rsidRPr="00F320B4">
        <w:t xml:space="preserve"> dedicati alla valorizzazione e alla gestione del patrimonio costruito, segnando un’importante apertura verso l’innovazione applicata </w:t>
      </w:r>
      <w:r w:rsidRPr="009B60E5">
        <w:rPr>
          <w:rFonts w:ascii="Times New Roman" w:hAnsi="Times New Roman" w:cs="Times New Roman"/>
        </w:rPr>
        <w:t>all’esistente:</w:t>
      </w:r>
    </w:p>
    <w:p w14:paraId="72DA7C4E" w14:textId="77777777" w:rsidR="00CD4F3E" w:rsidRPr="00C240FC" w:rsidRDefault="00CD4F3E" w:rsidP="00CD4F3E">
      <w:pPr>
        <w:pStyle w:val="NormaleWeb"/>
        <w:numPr>
          <w:ilvl w:val="0"/>
          <w:numId w:val="2"/>
        </w:numPr>
        <w:spacing w:before="0" w:beforeAutospacing="0" w:after="0" w:afterAutospacing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“</w:t>
      </w:r>
      <w:r w:rsidRPr="009B60E5">
        <w:rPr>
          <w:rFonts w:ascii="Times New Roman" w:hAnsi="Times New Roman" w:cs="Times New Roman"/>
          <w:b/>
          <w:bCs/>
        </w:rPr>
        <w:t>Il caso sperimentale della Basilica di San Pietro a Roma</w:t>
      </w:r>
      <w:r>
        <w:rPr>
          <w:rFonts w:ascii="Times New Roman" w:hAnsi="Times New Roman" w:cs="Times New Roman"/>
          <w:b/>
          <w:bCs/>
        </w:rPr>
        <w:t>”</w:t>
      </w:r>
    </w:p>
    <w:p w14:paraId="42DFBAA1" w14:textId="77777777" w:rsidR="00CD4F3E" w:rsidRPr="009B60E5" w:rsidRDefault="00CD4F3E" w:rsidP="00CD4F3E">
      <w:pPr>
        <w:pStyle w:val="NormaleWeb"/>
        <w:spacing w:before="0" w:beforeAutospacing="0" w:after="0" w:afterAutospacing="0"/>
        <w:ind w:left="1134"/>
        <w:jc w:val="both"/>
        <w:rPr>
          <w:rFonts w:ascii="Times New Roman" w:hAnsi="Times New Roman" w:cs="Times New Roman"/>
        </w:rPr>
      </w:pPr>
      <w:r w:rsidRPr="009B60E5">
        <w:rPr>
          <w:rFonts w:ascii="Times New Roman" w:hAnsi="Times New Roman" w:cs="Times New Roman"/>
        </w:rPr>
        <w:t>ACCA SOFTWARE</w:t>
      </w:r>
    </w:p>
    <w:p w14:paraId="1C077F24" w14:textId="77777777" w:rsidR="00CD4F3E" w:rsidRDefault="00CD4F3E" w:rsidP="00CD4F3E">
      <w:pPr>
        <w:pStyle w:val="NormaleWeb"/>
        <w:numPr>
          <w:ilvl w:val="0"/>
          <w:numId w:val="2"/>
        </w:numPr>
        <w:spacing w:before="0" w:beforeAutospacing="0" w:after="0" w:afterAutospacing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“</w:t>
      </w:r>
      <w:r w:rsidRPr="009B60E5">
        <w:rPr>
          <w:rFonts w:ascii="Times New Roman" w:hAnsi="Times New Roman" w:cs="Times New Roman"/>
          <w:b/>
          <w:bCs/>
        </w:rPr>
        <w:t>Restauro delle Mura Castellane di Bertinoro – Mappatura parametrica dei degradi e degli interventi</w:t>
      </w:r>
      <w:r>
        <w:rPr>
          <w:rFonts w:ascii="Times New Roman" w:hAnsi="Times New Roman" w:cs="Times New Roman"/>
          <w:b/>
          <w:bCs/>
        </w:rPr>
        <w:t>”</w:t>
      </w:r>
      <w:r w:rsidRPr="009B60E5">
        <w:rPr>
          <w:rFonts w:ascii="Times New Roman" w:hAnsi="Times New Roman" w:cs="Times New Roman"/>
          <w:lang w:eastAsia="en-US"/>
        </w:rPr>
        <w:t xml:space="preserve"> </w:t>
      </w:r>
    </w:p>
    <w:p w14:paraId="66A55AF2" w14:textId="77777777" w:rsidR="00CD4F3E" w:rsidRPr="009B60E5" w:rsidRDefault="00CD4F3E" w:rsidP="00CD4F3E">
      <w:pPr>
        <w:pStyle w:val="NormaleWeb"/>
        <w:spacing w:before="0" w:beforeAutospacing="0" w:after="0" w:afterAutospacing="0"/>
        <w:ind w:left="1134"/>
        <w:jc w:val="both"/>
        <w:rPr>
          <w:rFonts w:ascii="Times New Roman" w:hAnsi="Times New Roman" w:cs="Times New Roman"/>
        </w:rPr>
      </w:pPr>
      <w:r w:rsidRPr="009B60E5">
        <w:rPr>
          <w:rFonts w:ascii="Times New Roman" w:hAnsi="Times New Roman" w:cs="Times New Roman"/>
          <w:lang w:eastAsia="en-US"/>
        </w:rPr>
        <w:t>PIER CURRA’ ARCHITETTURA</w:t>
      </w:r>
    </w:p>
    <w:p w14:paraId="709EF211" w14:textId="77777777" w:rsidR="00CD4F3E" w:rsidRDefault="00CD4F3E" w:rsidP="00CD4F3E">
      <w:pPr>
        <w:pStyle w:val="NormaleWeb"/>
        <w:numPr>
          <w:ilvl w:val="0"/>
          <w:numId w:val="2"/>
        </w:numPr>
        <w:spacing w:before="0" w:beforeAutospacing="0" w:after="0" w:afterAutospacing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“</w:t>
      </w:r>
      <w:r w:rsidRPr="009B60E5">
        <w:rPr>
          <w:rFonts w:ascii="Times New Roman" w:hAnsi="Times New Roman" w:cs="Times New Roman"/>
          <w:b/>
          <w:bCs/>
        </w:rPr>
        <w:t>Il monastero di Matilde di Canossa in BIM: dal progetto di restauro al collaudo</w:t>
      </w:r>
      <w:r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hAnsi="Times New Roman" w:cs="Times New Roman"/>
        </w:rPr>
        <w:t xml:space="preserve"> </w:t>
      </w:r>
    </w:p>
    <w:p w14:paraId="1CB9758E" w14:textId="77777777" w:rsidR="00CD4F3E" w:rsidRPr="009B60E5" w:rsidRDefault="00CD4F3E" w:rsidP="00CD4F3E">
      <w:pPr>
        <w:pStyle w:val="NormaleWeb"/>
        <w:spacing w:before="0" w:beforeAutospacing="0" w:after="0" w:afterAutospacing="0"/>
        <w:ind w:left="1134"/>
        <w:jc w:val="both"/>
        <w:rPr>
          <w:rFonts w:ascii="Times New Roman" w:hAnsi="Times New Roman" w:cs="Times New Roman"/>
        </w:rPr>
      </w:pPr>
      <w:r w:rsidRPr="009B60E5">
        <w:rPr>
          <w:rFonts w:ascii="Times New Roman" w:hAnsi="Times New Roman" w:cs="Times New Roman"/>
        </w:rPr>
        <w:t>STUDIO BERLUCCHI</w:t>
      </w:r>
    </w:p>
    <w:p w14:paraId="11DF9A56" w14:textId="77777777" w:rsidR="00CD4F3E" w:rsidRDefault="00CD4F3E" w:rsidP="00CD4F3E">
      <w:pPr>
        <w:pStyle w:val="Normale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4A308F3D" w14:textId="77777777" w:rsidR="00CD4F3E" w:rsidRPr="00F320B4" w:rsidRDefault="00CD4F3E" w:rsidP="00CD4F3E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F320B4">
        <w:rPr>
          <w:rFonts w:ascii="Times New Roman" w:hAnsi="Times New Roman" w:cs="Times New Roman"/>
        </w:rPr>
        <w:t xml:space="preserve">Il </w:t>
      </w:r>
      <w:proofErr w:type="spellStart"/>
      <w:r w:rsidRPr="00F320B4">
        <w:rPr>
          <w:rFonts w:ascii="Times New Roman" w:hAnsi="Times New Roman" w:cs="Times New Roman"/>
        </w:rPr>
        <w:t>BIM&amp;Digital</w:t>
      </w:r>
      <w:proofErr w:type="spellEnd"/>
      <w:r w:rsidRPr="00F320B4">
        <w:rPr>
          <w:rFonts w:ascii="Times New Roman" w:hAnsi="Times New Roman" w:cs="Times New Roman"/>
        </w:rPr>
        <w:t xml:space="preserve"> Award 2025 ha confermato l’importanza di integrare tecnologie all’avanguardia per ottimizzare l’intero ciclo di vita delle opere costruite. Tra i progetti vincitori spiccano soluzioni che combinano sostenibilità, intelligenza artificiale e gemelli digitali, dimostrando come l’innovazione possa migliorare l’efficienza, la sicurezza e la qualità degli ambienti costruiti.</w:t>
      </w:r>
    </w:p>
    <w:p w14:paraId="43F3E144" w14:textId="77777777" w:rsidR="00CD4F3E" w:rsidRPr="00F320B4" w:rsidRDefault="00CD4F3E" w:rsidP="00CD4F3E">
      <w:pPr>
        <w:jc w:val="both"/>
        <w:rPr>
          <w:rStyle w:val="StrongEmphasis"/>
          <w:rFonts w:ascii="Times New Roman" w:hAnsi="Times New Roman" w:cs="Times New Roman"/>
          <w:b w:val="0"/>
          <w:bCs w:val="0"/>
          <w:i/>
          <w:iCs/>
        </w:rPr>
      </w:pPr>
    </w:p>
    <w:p w14:paraId="7E15B9D4" w14:textId="77777777" w:rsidR="00CD4F3E" w:rsidRPr="009B60E5" w:rsidRDefault="00CD4F3E" w:rsidP="00CD4F3E">
      <w:pPr>
        <w:jc w:val="both"/>
        <w:rPr>
          <w:rFonts w:ascii="Times New Roman" w:hAnsi="Times New Roman" w:cs="Times New Roman"/>
          <w:i/>
          <w:iCs/>
        </w:rPr>
      </w:pPr>
      <w:r w:rsidRPr="00F320B4">
        <w:rPr>
          <w:rStyle w:val="StrongEmphasis"/>
          <w:rFonts w:ascii="Times New Roman" w:hAnsi="Times New Roman" w:cs="Times New Roman"/>
        </w:rPr>
        <w:t>Rita Fabbri</w:t>
      </w:r>
      <w:r w:rsidRPr="00F320B4">
        <w:rPr>
          <w:rFonts w:ascii="Times New Roman" w:hAnsi="Times New Roman" w:cs="Times New Roman"/>
          <w:b/>
          <w:bCs/>
        </w:rPr>
        <w:t xml:space="preserve">, Presidente </w:t>
      </w:r>
      <w:proofErr w:type="spellStart"/>
      <w:r w:rsidRPr="00F320B4">
        <w:rPr>
          <w:rFonts w:ascii="Times New Roman" w:hAnsi="Times New Roman" w:cs="Times New Roman"/>
          <w:b/>
          <w:bCs/>
        </w:rPr>
        <w:t>Clust</w:t>
      </w:r>
      <w:proofErr w:type="spellEnd"/>
      <w:r w:rsidRPr="00F320B4">
        <w:rPr>
          <w:rFonts w:ascii="Times New Roman" w:hAnsi="Times New Roman" w:cs="Times New Roman"/>
          <w:b/>
          <w:bCs/>
        </w:rPr>
        <w:t xml:space="preserve">-ER BUILD </w:t>
      </w:r>
      <w:r w:rsidRPr="00F320B4">
        <w:rPr>
          <w:rFonts w:ascii="Times New Roman" w:hAnsi="Times New Roman" w:cs="Times New Roman"/>
        </w:rPr>
        <w:t xml:space="preserve">ha dichiarato: </w:t>
      </w:r>
      <w:r w:rsidRPr="009B60E5">
        <w:rPr>
          <w:rFonts w:ascii="Times New Roman" w:hAnsi="Times New Roman" w:cs="Times New Roman"/>
          <w:i/>
          <w:iCs/>
        </w:rPr>
        <w:t>“Siamo orgogliosi di promuovere, insieme ai nostri partner, un premio che valorizza le migliori esperienze di innovazione e digitalizzazione nel costruire. I progetti che celebriamo dimostrano che siamo già pronti, è possibile lavorare meglio, con più qualità e visione, lungo tutto il ciclo di vita dell’edificio. Questi esempi ci danno fiducia nel futuro delle professioni e rafforzano la capacità della filiera di affrontare le sfide con nuovi strumenti, qualità e visione”.</w:t>
      </w:r>
    </w:p>
    <w:p w14:paraId="2286E8D6" w14:textId="77777777" w:rsidR="00CD4F3E" w:rsidRPr="00F320B4" w:rsidRDefault="00CD4F3E" w:rsidP="00CD4F3E">
      <w:pPr>
        <w:jc w:val="both"/>
        <w:rPr>
          <w:rFonts w:ascii="Times New Roman" w:hAnsi="Times New Roman" w:cs="Times New Roman"/>
          <w:i/>
          <w:iCs/>
        </w:rPr>
      </w:pPr>
    </w:p>
    <w:p w14:paraId="2C9F2618" w14:textId="77777777" w:rsidR="00CD4F3E" w:rsidRPr="00C240FC" w:rsidRDefault="00CD4F3E" w:rsidP="00CD4F3E">
      <w:pPr>
        <w:pStyle w:val="Corpotesto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320B4">
        <w:rPr>
          <w:rFonts w:ascii="Times New Roman" w:hAnsi="Times New Roman" w:cs="Times New Roman"/>
          <w:b/>
          <w:bCs/>
        </w:rPr>
        <w:t>Riccardo Perego, vicepresidente di ASSOBIM,</w:t>
      </w:r>
      <w:r w:rsidRPr="00F320B4">
        <w:rPr>
          <w:rFonts w:ascii="Times New Roman" w:hAnsi="Times New Roman" w:cs="Times New Roman"/>
        </w:rPr>
        <w:t xml:space="preserve"> ha dichiarato: </w:t>
      </w:r>
      <w:r w:rsidRPr="00C240FC">
        <w:rPr>
          <w:rFonts w:ascii="Times New Roman" w:hAnsi="Times New Roman" w:cs="Times New Roman"/>
          <w:i/>
          <w:iCs/>
        </w:rPr>
        <w:t xml:space="preserve">“È un grande piacere vedere quanto questo movimento digitale sia cresciuto: il BIM è ormai uscito dagli uffici di progettazione e sta trasformando cantieri, processi e obiettivi di sostenibilità. Oggi non ci chiediamo più se il BIM convenga: permette di fare cose che altrimenti non sarebbero possibili. Le applicazioni si estendono a </w:t>
      </w:r>
      <w:proofErr w:type="spellStart"/>
      <w:r w:rsidRPr="00C240FC">
        <w:rPr>
          <w:rFonts w:ascii="Times New Roman" w:hAnsi="Times New Roman" w:cs="Times New Roman"/>
          <w:i/>
          <w:iCs/>
        </w:rPr>
        <w:t>digital</w:t>
      </w:r>
      <w:proofErr w:type="spellEnd"/>
      <w:r w:rsidRPr="00C240FC">
        <w:rPr>
          <w:rFonts w:ascii="Times New Roman" w:hAnsi="Times New Roman" w:cs="Times New Roman"/>
          <w:i/>
          <w:iCs/>
        </w:rPr>
        <w:t xml:space="preserve"> twin, realtà aumentata e gestione dell’opera, confermando un percorso avviato con forza e ancora ricco di potenzialità”.</w:t>
      </w:r>
    </w:p>
    <w:p w14:paraId="70854414" w14:textId="77777777" w:rsidR="00CD4F3E" w:rsidRPr="00C240FC" w:rsidRDefault="00CD4F3E" w:rsidP="00CD4F3E">
      <w:pPr>
        <w:pStyle w:val="Corpotesto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391998B" w14:textId="77777777" w:rsidR="00CD4F3E" w:rsidRPr="00CD4F3E" w:rsidRDefault="00CD4F3E" w:rsidP="00CD4F3E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320B4">
        <w:rPr>
          <w:rFonts w:ascii="Times New Roman" w:hAnsi="Times New Roman" w:cs="Times New Roman"/>
          <w:b/>
          <w:bCs/>
        </w:rPr>
        <w:t>Tommaso Sironi, Project Manager SAIE,</w:t>
      </w:r>
      <w:r w:rsidRPr="00F320B4">
        <w:rPr>
          <w:rFonts w:ascii="Times New Roman" w:hAnsi="Times New Roman" w:cs="Times New Roman"/>
        </w:rPr>
        <w:t xml:space="preserve"> ha dichiarato: </w:t>
      </w:r>
      <w:r w:rsidRPr="00CD4F3E">
        <w:rPr>
          <w:rStyle w:val="StrongEmphasis"/>
          <w:rFonts w:ascii="Times New Roman" w:hAnsi="Times New Roman" w:cs="Times New Roman"/>
          <w:b w:val="0"/>
          <w:bCs w:val="0"/>
          <w:i/>
          <w:iCs/>
        </w:rPr>
        <w:t xml:space="preserve">“Il </w:t>
      </w:r>
      <w:proofErr w:type="spellStart"/>
      <w:r w:rsidRPr="00CD4F3E">
        <w:rPr>
          <w:rStyle w:val="StrongEmphasis"/>
          <w:rFonts w:ascii="Times New Roman" w:hAnsi="Times New Roman" w:cs="Times New Roman"/>
          <w:b w:val="0"/>
          <w:bCs w:val="0"/>
          <w:i/>
          <w:iCs/>
        </w:rPr>
        <w:t>BIM&amp;Digital</w:t>
      </w:r>
      <w:proofErr w:type="spellEnd"/>
      <w:r w:rsidRPr="00CD4F3E">
        <w:rPr>
          <w:rStyle w:val="StrongEmphasis"/>
          <w:rFonts w:ascii="Times New Roman" w:hAnsi="Times New Roman" w:cs="Times New Roman"/>
          <w:b w:val="0"/>
          <w:bCs w:val="0"/>
          <w:i/>
          <w:iCs/>
        </w:rPr>
        <w:t xml:space="preserve"> Award rappresenta perfettamente lo spirito con cui SAIE promuove l’innovazione nella filiera </w:t>
      </w:r>
      <w:r w:rsidRPr="00CD4F3E">
        <w:rPr>
          <w:rStyle w:val="StrongEmphasis"/>
          <w:rFonts w:ascii="Times New Roman" w:hAnsi="Times New Roman" w:cs="Times New Roman"/>
          <w:b w:val="0"/>
          <w:bCs w:val="0"/>
          <w:i/>
          <w:iCs/>
        </w:rPr>
        <w:lastRenderedPageBreak/>
        <w:t>delle costruzioni: creare connessioni, condividere competenze e mettere le persone al centro. La digitalizzazione è uno strumento al servizio degli operatori e del loro lavoro quotidiano. Guardiamo con entusiasmo a ottobre 2026, quando torneremo a Bologna per la 60ª edizione di SAIE, un appuntamento speciale che celebrerà questo percorso di crescita comune”.</w:t>
      </w:r>
    </w:p>
    <w:p w14:paraId="43BC4116" w14:textId="77777777" w:rsidR="00CD4F3E" w:rsidRPr="00F320B4" w:rsidRDefault="00CD4F3E" w:rsidP="00CD4F3E">
      <w:pPr>
        <w:pStyle w:val="Corpotesto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819CFCC" w14:textId="77777777" w:rsidR="00CD4F3E" w:rsidRPr="00CD4F3E" w:rsidRDefault="00CD4F3E" w:rsidP="00CD4F3E">
      <w:pPr>
        <w:jc w:val="both"/>
        <w:rPr>
          <w:rFonts w:ascii="Times New Roman" w:hAnsi="Times New Roman" w:cs="Times New Roman"/>
        </w:rPr>
      </w:pPr>
      <w:r w:rsidRPr="00CD4F3E">
        <w:rPr>
          <w:rStyle w:val="StrongEmphasis"/>
          <w:rFonts w:ascii="Times New Roman" w:hAnsi="Times New Roman" w:cs="Times New Roman"/>
          <w:b w:val="0"/>
          <w:bCs w:val="0"/>
        </w:rPr>
        <w:t>L'evento ha offerto una panoramica approfondita sulle sfide e le opportunità attuali del settore. I temi trattati hanno spaziato dalle tecnologie emergenti e collaborazione digitale (workflow, interoperabilità, BIM, AI/Automation) ai metodi per progettare il cambiamento nei grandi asset pubblici e privati, fino all'uso dei Digital Twin e dell'Intelligenza Artificiale per la pianificazione urbana. Un focus di particolare interesse è stato dedicato all'applicazione del rilievo 3D e della modellazione HBIM per il patrimonio archeologico, con il caso iconico del Colosseo.</w:t>
      </w:r>
    </w:p>
    <w:p w14:paraId="014580AE" w14:textId="77777777" w:rsidR="00CD4F3E" w:rsidRPr="00CD4F3E" w:rsidRDefault="00CD4F3E" w:rsidP="00CD4F3E">
      <w:pPr>
        <w:jc w:val="both"/>
        <w:rPr>
          <w:rFonts w:ascii="Times New Roman" w:hAnsi="Times New Roman" w:cs="Times New Roman"/>
        </w:rPr>
      </w:pPr>
    </w:p>
    <w:p w14:paraId="62665632" w14:textId="77777777" w:rsidR="00CD4F3E" w:rsidRPr="0019135E" w:rsidRDefault="00CD4F3E" w:rsidP="00CD4F3E">
      <w:pPr>
        <w:jc w:val="both"/>
        <w:rPr>
          <w:rFonts w:ascii="Times New Roman" w:hAnsi="Times New Roman" w:cs="Times New Roman"/>
        </w:rPr>
      </w:pPr>
      <w:r w:rsidRPr="0019135E">
        <w:rPr>
          <w:rFonts w:ascii="Times New Roman" w:hAnsi="Times New Roman" w:cs="Times New Roman"/>
        </w:rPr>
        <w:t xml:space="preserve">Milano, </w:t>
      </w:r>
      <w:r>
        <w:rPr>
          <w:rFonts w:ascii="Times New Roman" w:hAnsi="Times New Roman" w:cs="Times New Roman"/>
        </w:rPr>
        <w:t>Dicembre</w:t>
      </w:r>
      <w:r w:rsidRPr="0019135E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</w:p>
    <w:p w14:paraId="0B05A4D8" w14:textId="77777777" w:rsidR="00CD4F3E" w:rsidRPr="0019135E" w:rsidRDefault="00CD4F3E" w:rsidP="00CD4F3E">
      <w:pPr>
        <w:jc w:val="both"/>
        <w:rPr>
          <w:rFonts w:ascii="Times New Roman" w:hAnsi="Times New Roman" w:cs="Times New Roman"/>
        </w:rPr>
      </w:pPr>
    </w:p>
    <w:p w14:paraId="7291A7E4" w14:textId="77777777" w:rsidR="00CD4F3E" w:rsidRPr="0019135E" w:rsidRDefault="00CD4F3E" w:rsidP="00CD4F3E">
      <w:pPr>
        <w:jc w:val="both"/>
        <w:rPr>
          <w:rFonts w:ascii="Times New Roman" w:eastAsia="SimSun" w:hAnsi="Times New Roman" w:cs="Lucida Sans"/>
        </w:rPr>
      </w:pPr>
      <w:r w:rsidRPr="0019135E">
        <w:rPr>
          <w:rFonts w:ascii="Times New Roman" w:eastAsia="Calibri" w:hAnsi="Times New Roman" w:cs="Times New Roman"/>
          <w:b/>
        </w:rPr>
        <w:t>Per informazioni:</w:t>
      </w:r>
    </w:p>
    <w:p w14:paraId="58E2C339" w14:textId="77777777" w:rsidR="00CD4F3E" w:rsidRPr="0019135E" w:rsidRDefault="00CD4F3E" w:rsidP="00CD4F3E">
      <w:pPr>
        <w:autoSpaceDE w:val="0"/>
        <w:jc w:val="both"/>
        <w:rPr>
          <w:rFonts w:ascii="Times New Roman" w:eastAsia="SimSun" w:hAnsi="Times New Roman" w:cs="Lucida Sans"/>
        </w:rPr>
      </w:pPr>
      <w:r w:rsidRPr="0019135E">
        <w:rPr>
          <w:rFonts w:ascii="Times New Roman" w:eastAsia="Calibri" w:hAnsi="Times New Roman" w:cs="Times New Roman"/>
        </w:rPr>
        <w:t>Ufficio Stampa ASSOBIM</w:t>
      </w:r>
    </w:p>
    <w:p w14:paraId="0E68430B" w14:textId="77777777" w:rsidR="00CD4F3E" w:rsidRPr="0019135E" w:rsidRDefault="00CD4F3E" w:rsidP="00CD4F3E">
      <w:pPr>
        <w:autoSpaceDE w:val="0"/>
        <w:jc w:val="both"/>
        <w:rPr>
          <w:rFonts w:ascii="Times New Roman" w:eastAsia="SimSun" w:hAnsi="Times New Roman" w:cs="Lucida Sans"/>
        </w:rPr>
      </w:pPr>
      <w:r w:rsidRPr="0019135E">
        <w:rPr>
          <w:rFonts w:ascii="Times New Roman" w:eastAsia="Calibri" w:hAnsi="Times New Roman" w:cs="Times New Roman"/>
        </w:rPr>
        <w:t>Sillabario srl</w:t>
      </w:r>
    </w:p>
    <w:p w14:paraId="50E0AE99" w14:textId="77777777" w:rsidR="00CD4F3E" w:rsidRPr="0019135E" w:rsidRDefault="00CD4F3E" w:rsidP="00CD4F3E">
      <w:pPr>
        <w:autoSpaceDE w:val="0"/>
        <w:jc w:val="both"/>
        <w:rPr>
          <w:rFonts w:ascii="Times New Roman" w:eastAsia="SimSun" w:hAnsi="Times New Roman" w:cs="Lucida Sans"/>
        </w:rPr>
      </w:pPr>
      <w:r w:rsidRPr="0019135E">
        <w:rPr>
          <w:rFonts w:ascii="Times New Roman" w:eastAsia="Calibri" w:hAnsi="Times New Roman" w:cs="Times New Roman"/>
        </w:rPr>
        <w:t>Giacomo Galli</w:t>
      </w:r>
    </w:p>
    <w:p w14:paraId="569706DC" w14:textId="77777777" w:rsidR="00CD4F3E" w:rsidRPr="0024170E" w:rsidRDefault="00CD4F3E" w:rsidP="00CD4F3E">
      <w:pPr>
        <w:autoSpaceDE w:val="0"/>
        <w:jc w:val="both"/>
        <w:rPr>
          <w:rFonts w:ascii="Times New Roman" w:eastAsia="SimSun" w:hAnsi="Times New Roman" w:cs="Lucida Sans"/>
          <w:lang w:val="en-US"/>
        </w:rPr>
      </w:pPr>
      <w:proofErr w:type="spellStart"/>
      <w:r w:rsidRPr="0019135E">
        <w:rPr>
          <w:rFonts w:ascii="Times New Roman" w:eastAsia="Calibri" w:hAnsi="Times New Roman" w:cs="Times New Roman"/>
        </w:rPr>
        <w:t>cell</w:t>
      </w:r>
      <w:proofErr w:type="spellEnd"/>
      <w:r w:rsidRPr="0019135E">
        <w:rPr>
          <w:rFonts w:ascii="Times New Roman" w:eastAsia="Calibri" w:hAnsi="Times New Roman" w:cs="Times New Roman"/>
        </w:rPr>
        <w:t xml:space="preserve">. </w:t>
      </w:r>
      <w:r w:rsidRPr="0024170E">
        <w:rPr>
          <w:rFonts w:ascii="Times New Roman" w:eastAsia="Calibri" w:hAnsi="Times New Roman" w:cs="Times New Roman"/>
          <w:lang w:val="en-US"/>
        </w:rPr>
        <w:t>333-3701412</w:t>
      </w:r>
    </w:p>
    <w:p w14:paraId="7AEF199C" w14:textId="77777777" w:rsidR="00CD4F3E" w:rsidRPr="0024170E" w:rsidRDefault="00CD4F3E" w:rsidP="00CD4F3E">
      <w:pPr>
        <w:autoSpaceDE w:val="0"/>
        <w:jc w:val="both"/>
        <w:rPr>
          <w:rFonts w:ascii="Times New Roman" w:eastAsia="Calibri" w:hAnsi="Times New Roman" w:cs="Times New Roman"/>
          <w:lang w:val="en-US"/>
        </w:rPr>
      </w:pPr>
      <w:r w:rsidRPr="0024170E">
        <w:rPr>
          <w:rFonts w:ascii="Times New Roman" w:eastAsia="Calibri" w:hAnsi="Times New Roman" w:cs="Times New Roman"/>
          <w:lang w:val="en-US"/>
        </w:rPr>
        <w:t>tel. 02-87399276</w:t>
      </w:r>
    </w:p>
    <w:p w14:paraId="41B660E5" w14:textId="77777777" w:rsidR="00CD4F3E" w:rsidRPr="0024170E" w:rsidRDefault="00CD4F3E" w:rsidP="00CD4F3E">
      <w:pPr>
        <w:autoSpaceDE w:val="0"/>
        <w:jc w:val="both"/>
        <w:rPr>
          <w:rFonts w:ascii="Times New Roman" w:hAnsi="Times New Roman" w:cs="Times New Roman"/>
          <w:lang w:val="en-US"/>
        </w:rPr>
      </w:pPr>
      <w:r w:rsidRPr="0024170E">
        <w:rPr>
          <w:rFonts w:ascii="Times New Roman" w:eastAsia="Calibri" w:hAnsi="Times New Roman" w:cs="Times New Roman"/>
          <w:lang w:val="en-US"/>
        </w:rPr>
        <w:t>sillabario@sillabariopress.it</w:t>
      </w:r>
    </w:p>
    <w:p w14:paraId="0CB00856" w14:textId="77777777" w:rsidR="00CD4F3E" w:rsidRPr="0024170E" w:rsidRDefault="00CD4F3E" w:rsidP="00CD4F3E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83C883C" w14:textId="77777777" w:rsidR="00CD4F3E" w:rsidRPr="0024170E" w:rsidRDefault="00CD4F3E" w:rsidP="00CD4F3E">
      <w:pPr>
        <w:jc w:val="both"/>
        <w:rPr>
          <w:rFonts w:ascii="Times New Roman" w:hAnsi="Times New Roman" w:cs="Times New Roman"/>
          <w:color w:val="FF0000"/>
          <w:lang w:val="en-US"/>
        </w:rPr>
      </w:pPr>
    </w:p>
    <w:p w14:paraId="25433A18" w14:textId="77777777" w:rsidR="00CD4F3E" w:rsidRPr="0024170E" w:rsidRDefault="00CD4F3E" w:rsidP="00CD4F3E">
      <w:pPr>
        <w:jc w:val="both"/>
        <w:rPr>
          <w:rFonts w:ascii="Times New Roman" w:hAnsi="Times New Roman" w:cs="Times New Roman"/>
          <w:color w:val="FF0000"/>
          <w:lang w:val="en-US"/>
        </w:rPr>
      </w:pPr>
    </w:p>
    <w:p w14:paraId="1F186B76" w14:textId="77777777" w:rsidR="00CD4F3E" w:rsidRPr="00F320B4" w:rsidRDefault="00CD4F3E" w:rsidP="00CD4F3E">
      <w:pPr>
        <w:jc w:val="both"/>
        <w:rPr>
          <w:rFonts w:ascii="Times New Roman" w:hAnsi="Times New Roman" w:cs="Times New Roman"/>
        </w:rPr>
      </w:pPr>
    </w:p>
    <w:p w14:paraId="2F69B624" w14:textId="77777777" w:rsidR="00121640" w:rsidRDefault="00121640"/>
    <w:sectPr w:rsidR="00121640" w:rsidSect="00CD4F3E">
      <w:pgSz w:w="11906" w:h="16838" w:code="9"/>
      <w:pgMar w:top="1701" w:right="1701" w:bottom="1701" w:left="1701" w:header="737" w:footer="851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6F8"/>
    <w:multiLevelType w:val="multilevel"/>
    <w:tmpl w:val="771879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EF4D10"/>
    <w:multiLevelType w:val="hybridMultilevel"/>
    <w:tmpl w:val="4FA27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25971">
    <w:abstractNumId w:val="0"/>
  </w:num>
  <w:num w:numId="2" w16cid:durableId="126781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3E"/>
    <w:rsid w:val="00121640"/>
    <w:rsid w:val="002854FE"/>
    <w:rsid w:val="003C0722"/>
    <w:rsid w:val="00606441"/>
    <w:rsid w:val="0070087A"/>
    <w:rsid w:val="008477D9"/>
    <w:rsid w:val="00C51536"/>
    <w:rsid w:val="00CD4F3E"/>
    <w:rsid w:val="00E0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627A"/>
  <w15:chartTrackingRefBased/>
  <w15:docId w15:val="{F287FF6E-F80E-4CC6-AF4D-D19E9625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4F3E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D4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4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D4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4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4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4F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4F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4F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4F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4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4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4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4F3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4F3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4F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4F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4F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4F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4F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4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4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4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4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4F3E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D4F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4F3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4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4F3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4F3E"/>
    <w:rPr>
      <w:b/>
      <w:bCs/>
      <w:smallCaps/>
      <w:color w:val="2F5496" w:themeColor="accent1" w:themeShade="BF"/>
      <w:spacing w:val="5"/>
    </w:rPr>
  </w:style>
  <w:style w:type="character" w:customStyle="1" w:styleId="StrongEmphasis">
    <w:name w:val="Strong Emphasis"/>
    <w:qFormat/>
    <w:rsid w:val="00CD4F3E"/>
    <w:rPr>
      <w:b/>
      <w:bCs/>
    </w:rPr>
  </w:style>
  <w:style w:type="paragraph" w:styleId="Corpotesto">
    <w:name w:val="Body Text"/>
    <w:basedOn w:val="Normale"/>
    <w:link w:val="CorpotestoCarattere"/>
    <w:rsid w:val="00CD4F3E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CD4F3E"/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CD4F3E"/>
    <w:pPr>
      <w:suppressAutoHyphens w:val="0"/>
      <w:spacing w:before="100" w:beforeAutospacing="1" w:after="100" w:afterAutospacing="1"/>
    </w:pPr>
    <w:rPr>
      <w:rFonts w:ascii="Aptos" w:eastAsiaTheme="minorHAnsi" w:hAnsi="Aptos" w:cs="Aptos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858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Galli</dc:creator>
  <cp:keywords/>
  <dc:description/>
  <cp:lastModifiedBy>Giacomo Galli</cp:lastModifiedBy>
  <cp:revision>4</cp:revision>
  <dcterms:created xsi:type="dcterms:W3CDTF">2025-12-09T08:35:00Z</dcterms:created>
  <dcterms:modified xsi:type="dcterms:W3CDTF">2025-12-09T09:24:00Z</dcterms:modified>
</cp:coreProperties>
</file>